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F92FA" w14:textId="77777777" w:rsidR="00ED3415" w:rsidRDefault="00ED3415">
      <w:pPr>
        <w:spacing w:line="360" w:lineRule="auto"/>
        <w:jc w:val="center"/>
        <w:outlineLvl w:val="0"/>
        <w:rPr>
          <w:rFonts w:eastAsia="黑体"/>
          <w:sz w:val="36"/>
        </w:rPr>
      </w:pPr>
    </w:p>
    <w:p w14:paraId="6946685E" w14:textId="77777777" w:rsidR="00ED3415" w:rsidRDefault="00AF322A">
      <w:pPr>
        <w:spacing w:line="360" w:lineRule="auto"/>
        <w:jc w:val="center"/>
        <w:outlineLvl w:val="0"/>
        <w:rPr>
          <w:rFonts w:eastAsia="黑体"/>
          <w:sz w:val="36"/>
        </w:rPr>
      </w:pPr>
      <w:r>
        <w:rPr>
          <w:rFonts w:eastAsia="黑体" w:hint="eastAsia"/>
          <w:sz w:val="36"/>
        </w:rPr>
        <w:t>专利实施许可合同</w:t>
      </w:r>
    </w:p>
    <w:p w14:paraId="4D1EDF66" w14:textId="77777777" w:rsidR="00ED3415" w:rsidRDefault="00ED3415">
      <w:pPr>
        <w:spacing w:line="360" w:lineRule="auto"/>
        <w:rPr>
          <w:sz w:val="30"/>
        </w:rPr>
      </w:pPr>
    </w:p>
    <w:p w14:paraId="346D328F" w14:textId="77777777" w:rsidR="00ED3415" w:rsidRDefault="00ED3415">
      <w:pPr>
        <w:spacing w:line="360" w:lineRule="auto"/>
        <w:rPr>
          <w:sz w:val="30"/>
        </w:rPr>
      </w:pPr>
    </w:p>
    <w:p w14:paraId="5C395E01" w14:textId="77777777" w:rsidR="00ED3415" w:rsidRDefault="00AF322A">
      <w:pPr>
        <w:spacing w:line="360" w:lineRule="auto"/>
        <w:rPr>
          <w:sz w:val="30"/>
          <w:u w:val="single"/>
        </w:rPr>
      </w:pPr>
      <w:r>
        <w:rPr>
          <w:rFonts w:hint="eastAsia"/>
          <w:sz w:val="30"/>
        </w:rPr>
        <w:t xml:space="preserve"> </w:t>
      </w:r>
      <w:r>
        <w:rPr>
          <w:sz w:val="30"/>
        </w:rPr>
        <w:t xml:space="preserve">  </w:t>
      </w:r>
      <w:r>
        <w:rPr>
          <w:rFonts w:hint="eastAsia"/>
          <w:sz w:val="30"/>
        </w:rPr>
        <w:t xml:space="preserve"> </w:t>
      </w:r>
      <w:r>
        <w:rPr>
          <w:sz w:val="30"/>
        </w:rPr>
        <w:t xml:space="preserve"> </w:t>
      </w:r>
      <w:r>
        <w:rPr>
          <w:rFonts w:hint="eastAsia"/>
          <w:sz w:val="30"/>
        </w:rPr>
        <w:t xml:space="preserve"> </w:t>
      </w:r>
      <w:r>
        <w:rPr>
          <w:rFonts w:hint="eastAsia"/>
          <w:sz w:val="30"/>
        </w:rPr>
        <w:t>许可方</w:t>
      </w:r>
      <w:r>
        <w:rPr>
          <w:rFonts w:hint="eastAsia"/>
          <w:sz w:val="30"/>
        </w:rPr>
        <w:t xml:space="preserve"> </w:t>
      </w:r>
      <w:r>
        <w:rPr>
          <w:rFonts w:hint="eastAsia"/>
          <w:sz w:val="30"/>
          <w:u w:val="single"/>
        </w:rPr>
        <w:t xml:space="preserve">                                               </w:t>
      </w:r>
    </w:p>
    <w:p w14:paraId="1FD84633" w14:textId="77777777" w:rsidR="00ED3415" w:rsidRDefault="00AF322A">
      <w:pPr>
        <w:spacing w:line="360" w:lineRule="auto"/>
        <w:rPr>
          <w:sz w:val="30"/>
          <w:u w:val="single"/>
        </w:rPr>
      </w:pPr>
      <w:r>
        <w:rPr>
          <w:rFonts w:hint="eastAsia"/>
          <w:sz w:val="30"/>
        </w:rPr>
        <w:t xml:space="preserve">    </w:t>
      </w:r>
      <w:r>
        <w:rPr>
          <w:rFonts w:hint="eastAsia"/>
          <w:sz w:val="30"/>
        </w:rPr>
        <w:t>通讯地址</w:t>
      </w:r>
      <w:r>
        <w:rPr>
          <w:rFonts w:hint="eastAsia"/>
          <w:sz w:val="30"/>
        </w:rPr>
        <w:t xml:space="preserve"> </w:t>
      </w:r>
      <w:r>
        <w:rPr>
          <w:rFonts w:hint="eastAsia"/>
          <w:sz w:val="30"/>
          <w:u w:val="single"/>
        </w:rPr>
        <w:t xml:space="preserve">                                               </w:t>
      </w:r>
    </w:p>
    <w:p w14:paraId="4709D357" w14:textId="77777777" w:rsidR="00ED3415" w:rsidRDefault="00ED3415">
      <w:pPr>
        <w:spacing w:line="360" w:lineRule="auto"/>
        <w:rPr>
          <w:sz w:val="30"/>
        </w:rPr>
      </w:pPr>
    </w:p>
    <w:p w14:paraId="5EFD8F03" w14:textId="77777777" w:rsidR="00ED3415" w:rsidRDefault="00AF322A">
      <w:pPr>
        <w:spacing w:line="360" w:lineRule="auto"/>
        <w:rPr>
          <w:sz w:val="30"/>
          <w:u w:val="single"/>
        </w:rPr>
      </w:pPr>
      <w:r>
        <w:rPr>
          <w:rFonts w:hint="eastAsia"/>
          <w:sz w:val="30"/>
        </w:rPr>
        <w:t xml:space="preserve"> </w:t>
      </w:r>
      <w:r>
        <w:rPr>
          <w:sz w:val="30"/>
        </w:rPr>
        <w:t xml:space="preserve">   </w:t>
      </w:r>
      <w:r>
        <w:rPr>
          <w:rFonts w:hint="eastAsia"/>
          <w:sz w:val="30"/>
        </w:rPr>
        <w:t>被许可方</w:t>
      </w:r>
      <w:r>
        <w:rPr>
          <w:rFonts w:hint="eastAsia"/>
          <w:sz w:val="30"/>
        </w:rPr>
        <w:t xml:space="preserve"> </w:t>
      </w:r>
      <w:r>
        <w:rPr>
          <w:rFonts w:hint="eastAsia"/>
          <w:sz w:val="30"/>
          <w:u w:val="single"/>
        </w:rPr>
        <w:t xml:space="preserve">                                               </w:t>
      </w:r>
    </w:p>
    <w:p w14:paraId="40646133" w14:textId="77777777" w:rsidR="00ED3415" w:rsidRDefault="00AF322A">
      <w:pPr>
        <w:spacing w:line="360" w:lineRule="auto"/>
        <w:rPr>
          <w:sz w:val="30"/>
          <w:u w:val="single"/>
        </w:rPr>
      </w:pPr>
      <w:r>
        <w:rPr>
          <w:rFonts w:hint="eastAsia"/>
          <w:sz w:val="30"/>
        </w:rPr>
        <w:t xml:space="preserve">    </w:t>
      </w:r>
      <w:r>
        <w:rPr>
          <w:rFonts w:hint="eastAsia"/>
          <w:sz w:val="30"/>
        </w:rPr>
        <w:t>通讯地址</w:t>
      </w:r>
      <w:r>
        <w:rPr>
          <w:rFonts w:hint="eastAsia"/>
          <w:sz w:val="30"/>
        </w:rPr>
        <w:t xml:space="preserve"> </w:t>
      </w:r>
      <w:r>
        <w:rPr>
          <w:rFonts w:hint="eastAsia"/>
          <w:sz w:val="30"/>
          <w:u w:val="single"/>
        </w:rPr>
        <w:t xml:space="preserve">                                               </w:t>
      </w:r>
    </w:p>
    <w:p w14:paraId="65F1A5B6" w14:textId="77777777" w:rsidR="00ED3415" w:rsidRDefault="00ED3415">
      <w:pPr>
        <w:spacing w:line="360" w:lineRule="auto"/>
        <w:rPr>
          <w:sz w:val="30"/>
        </w:rPr>
      </w:pPr>
    </w:p>
    <w:p w14:paraId="026F1C33" w14:textId="77777777" w:rsidR="00ED3415" w:rsidRDefault="00ED3415">
      <w:pPr>
        <w:spacing w:line="360" w:lineRule="auto"/>
        <w:rPr>
          <w:sz w:val="30"/>
        </w:rPr>
      </w:pPr>
    </w:p>
    <w:p w14:paraId="7B998546" w14:textId="77777777" w:rsidR="00ED3415" w:rsidRDefault="00ED3415">
      <w:pPr>
        <w:spacing w:line="360" w:lineRule="auto"/>
        <w:rPr>
          <w:sz w:val="30"/>
        </w:rPr>
      </w:pPr>
    </w:p>
    <w:p w14:paraId="4B9AC9D7" w14:textId="77777777" w:rsidR="00ED3415" w:rsidRDefault="00ED3415">
      <w:pPr>
        <w:spacing w:line="360" w:lineRule="auto"/>
        <w:rPr>
          <w:sz w:val="30"/>
        </w:rPr>
      </w:pPr>
    </w:p>
    <w:p w14:paraId="0C3E0DCF" w14:textId="77777777" w:rsidR="00ED3415" w:rsidRDefault="00AF322A">
      <w:pPr>
        <w:spacing w:line="360" w:lineRule="auto"/>
        <w:rPr>
          <w:sz w:val="30"/>
        </w:rPr>
      </w:pPr>
      <w:r>
        <w:rPr>
          <w:rFonts w:hint="eastAsia"/>
          <w:sz w:val="30"/>
        </w:rPr>
        <w:t xml:space="preserve">        </w:t>
      </w:r>
      <w:r>
        <w:rPr>
          <w:rFonts w:hint="eastAsia"/>
          <w:sz w:val="30"/>
        </w:rPr>
        <w:t>签订地点</w:t>
      </w:r>
    </w:p>
    <w:p w14:paraId="43A4635D" w14:textId="77777777" w:rsidR="00ED3415" w:rsidRDefault="00AF322A">
      <w:pPr>
        <w:spacing w:line="360" w:lineRule="auto"/>
        <w:rPr>
          <w:sz w:val="30"/>
        </w:rPr>
      </w:pPr>
      <w:r>
        <w:rPr>
          <w:rFonts w:hint="eastAsia"/>
          <w:sz w:val="30"/>
        </w:rPr>
        <w:t xml:space="preserve">        </w:t>
      </w:r>
      <w:r>
        <w:rPr>
          <w:rFonts w:hint="eastAsia"/>
          <w:sz w:val="30"/>
        </w:rPr>
        <w:t>签订日期</w:t>
      </w:r>
      <w:r>
        <w:rPr>
          <w:rFonts w:hint="eastAsia"/>
          <w:sz w:val="30"/>
        </w:rPr>
        <w:t xml:space="preserve">            </w:t>
      </w:r>
      <w:r>
        <w:rPr>
          <w:rFonts w:hint="eastAsia"/>
          <w:sz w:val="30"/>
        </w:rPr>
        <w:t>年</w:t>
      </w:r>
      <w:r>
        <w:rPr>
          <w:rFonts w:hint="eastAsia"/>
          <w:sz w:val="30"/>
        </w:rPr>
        <w:t xml:space="preserve">    </w:t>
      </w:r>
      <w:r>
        <w:rPr>
          <w:rFonts w:hint="eastAsia"/>
          <w:sz w:val="30"/>
        </w:rPr>
        <w:t>月</w:t>
      </w:r>
      <w:r>
        <w:rPr>
          <w:rFonts w:hint="eastAsia"/>
          <w:sz w:val="30"/>
        </w:rPr>
        <w:t xml:space="preserve">    </w:t>
      </w:r>
      <w:r>
        <w:rPr>
          <w:rFonts w:hint="eastAsia"/>
          <w:sz w:val="30"/>
        </w:rPr>
        <w:t>日</w:t>
      </w:r>
    </w:p>
    <w:p w14:paraId="1484C439" w14:textId="77777777" w:rsidR="00ED3415" w:rsidRDefault="00AF322A">
      <w:pPr>
        <w:spacing w:line="360" w:lineRule="auto"/>
        <w:rPr>
          <w:sz w:val="30"/>
        </w:rPr>
      </w:pPr>
      <w:r>
        <w:rPr>
          <w:rFonts w:hint="eastAsia"/>
          <w:sz w:val="30"/>
        </w:rPr>
        <w:t xml:space="preserve">        </w:t>
      </w:r>
      <w:r>
        <w:rPr>
          <w:rFonts w:hint="eastAsia"/>
          <w:sz w:val="30"/>
        </w:rPr>
        <w:t>有效期限至</w:t>
      </w:r>
      <w:r>
        <w:rPr>
          <w:rFonts w:hint="eastAsia"/>
          <w:sz w:val="30"/>
        </w:rPr>
        <w:t xml:space="preserve">          </w:t>
      </w:r>
      <w:r>
        <w:rPr>
          <w:rFonts w:hint="eastAsia"/>
          <w:sz w:val="30"/>
        </w:rPr>
        <w:t>年</w:t>
      </w:r>
      <w:r>
        <w:rPr>
          <w:rFonts w:hint="eastAsia"/>
          <w:sz w:val="30"/>
        </w:rPr>
        <w:t xml:space="preserve">    </w:t>
      </w:r>
      <w:r>
        <w:rPr>
          <w:rFonts w:hint="eastAsia"/>
          <w:sz w:val="30"/>
        </w:rPr>
        <w:t>月</w:t>
      </w:r>
      <w:r>
        <w:rPr>
          <w:rFonts w:hint="eastAsia"/>
          <w:sz w:val="30"/>
        </w:rPr>
        <w:t xml:space="preserve">    </w:t>
      </w:r>
      <w:r>
        <w:rPr>
          <w:rFonts w:hint="eastAsia"/>
          <w:sz w:val="30"/>
        </w:rPr>
        <w:t>日</w:t>
      </w:r>
    </w:p>
    <w:p w14:paraId="44688597" w14:textId="77777777" w:rsidR="00ED3415" w:rsidRDefault="00ED3415">
      <w:pPr>
        <w:spacing w:line="360" w:lineRule="auto"/>
        <w:rPr>
          <w:sz w:val="30"/>
        </w:rPr>
      </w:pPr>
    </w:p>
    <w:p w14:paraId="78D9C53F" w14:textId="77777777" w:rsidR="00ED3415" w:rsidRDefault="00ED3415">
      <w:pPr>
        <w:spacing w:line="360" w:lineRule="auto"/>
        <w:rPr>
          <w:sz w:val="30"/>
        </w:rPr>
      </w:pPr>
    </w:p>
    <w:p w14:paraId="55710875" w14:textId="77777777" w:rsidR="00ED3415" w:rsidRDefault="00ED3415">
      <w:pPr>
        <w:spacing w:line="360" w:lineRule="auto"/>
        <w:rPr>
          <w:sz w:val="30"/>
        </w:rPr>
      </w:pPr>
    </w:p>
    <w:p w14:paraId="6C5E5308" w14:textId="77777777" w:rsidR="00ED3415" w:rsidRDefault="00ED3415">
      <w:pPr>
        <w:spacing w:line="360" w:lineRule="auto"/>
        <w:rPr>
          <w:sz w:val="30"/>
        </w:rPr>
      </w:pPr>
    </w:p>
    <w:p w14:paraId="79A454A3" w14:textId="77777777" w:rsidR="00ED3415" w:rsidRDefault="00ED3415">
      <w:pPr>
        <w:spacing w:line="360" w:lineRule="auto"/>
        <w:rPr>
          <w:sz w:val="30"/>
        </w:rPr>
      </w:pPr>
    </w:p>
    <w:p w14:paraId="304FDF70" w14:textId="77777777" w:rsidR="00ED3415" w:rsidRDefault="00ED3415">
      <w:pPr>
        <w:spacing w:line="360" w:lineRule="auto"/>
        <w:rPr>
          <w:sz w:val="30"/>
        </w:rPr>
      </w:pPr>
    </w:p>
    <w:p w14:paraId="033B86A9" w14:textId="77777777" w:rsidR="00ED3415" w:rsidRDefault="00AF322A">
      <w:pPr>
        <w:spacing w:line="360" w:lineRule="auto"/>
        <w:jc w:val="center"/>
        <w:outlineLvl w:val="0"/>
        <w:rPr>
          <w:rFonts w:eastAsia="黑体"/>
          <w:sz w:val="30"/>
        </w:rPr>
      </w:pPr>
      <w:r>
        <w:rPr>
          <w:rFonts w:eastAsia="黑体" w:hint="eastAsia"/>
          <w:sz w:val="30"/>
        </w:rPr>
        <w:t>国家知识产权局监制</w:t>
      </w:r>
    </w:p>
    <w:p w14:paraId="1DA9B300" w14:textId="77777777" w:rsidR="00ED3415" w:rsidRDefault="00AF322A">
      <w:pPr>
        <w:spacing w:line="360" w:lineRule="auto"/>
        <w:jc w:val="center"/>
        <w:outlineLvl w:val="0"/>
        <w:rPr>
          <w:rFonts w:eastAsia="黑体"/>
          <w:sz w:val="30"/>
        </w:rPr>
      </w:pPr>
      <w:r>
        <w:rPr>
          <w:rFonts w:eastAsia="黑体" w:hint="eastAsia"/>
          <w:sz w:val="30"/>
        </w:rPr>
        <w:t>2023</w:t>
      </w:r>
      <w:r>
        <w:rPr>
          <w:rFonts w:eastAsia="黑体" w:hint="eastAsia"/>
          <w:sz w:val="30"/>
        </w:rPr>
        <w:t>年</w:t>
      </w:r>
      <w:r>
        <w:rPr>
          <w:rFonts w:eastAsia="黑体" w:hint="eastAsia"/>
          <w:sz w:val="30"/>
        </w:rPr>
        <w:t>6</w:t>
      </w:r>
      <w:r>
        <w:rPr>
          <w:rFonts w:eastAsia="黑体" w:hint="eastAsia"/>
          <w:sz w:val="30"/>
        </w:rPr>
        <w:t>月</w:t>
      </w:r>
    </w:p>
    <w:p w14:paraId="1244C3EC" w14:textId="77777777" w:rsidR="00ED3415" w:rsidRDefault="00ED3415">
      <w:pPr>
        <w:spacing w:line="360" w:lineRule="auto"/>
        <w:jc w:val="center"/>
        <w:rPr>
          <w:rFonts w:eastAsia="黑体"/>
          <w:sz w:val="30"/>
        </w:rPr>
        <w:sectPr w:rsidR="00ED3415">
          <w:pgSz w:w="11906" w:h="16838"/>
          <w:pgMar w:top="1440" w:right="1406" w:bottom="1440" w:left="1470" w:header="851" w:footer="992" w:gutter="0"/>
          <w:cols w:space="425"/>
          <w:docGrid w:linePitch="312"/>
        </w:sectPr>
      </w:pPr>
    </w:p>
    <w:p w14:paraId="05760263" w14:textId="14DCA858" w:rsidR="008F2C97" w:rsidRPr="006909C8" w:rsidRDefault="008F2C97" w:rsidP="008F2C97">
      <w:pPr>
        <w:widowControl/>
        <w:adjustRightInd w:val="0"/>
        <w:snapToGrid w:val="0"/>
        <w:spacing w:line="276" w:lineRule="auto"/>
        <w:rPr>
          <w:rFonts w:ascii="宋体" w:hAnsi="宋体"/>
          <w:b/>
          <w:bCs/>
          <w:color w:val="000000" w:themeColor="text1"/>
          <w:sz w:val="28"/>
          <w:szCs w:val="28"/>
        </w:rPr>
      </w:pPr>
      <w:r w:rsidRPr="006909C8">
        <w:rPr>
          <w:rFonts w:ascii="宋体" w:hAnsi="宋体" w:hint="eastAsia"/>
          <w:b/>
          <w:bCs/>
          <w:color w:val="000000" w:themeColor="text1"/>
          <w:sz w:val="28"/>
          <w:szCs w:val="28"/>
        </w:rPr>
        <w:lastRenderedPageBreak/>
        <w:t>（本合同为范本合同，非必要条款可删除；正式合同中请删去此项内容）</w:t>
      </w:r>
    </w:p>
    <w:p w14:paraId="66F5F99E" w14:textId="77777777" w:rsidR="008F2C97" w:rsidRPr="008F2C97" w:rsidRDefault="008F2C97">
      <w:pPr>
        <w:widowControl/>
        <w:adjustRightInd w:val="0"/>
        <w:snapToGrid w:val="0"/>
        <w:spacing w:line="276" w:lineRule="auto"/>
        <w:rPr>
          <w:rFonts w:ascii="宋体" w:hAnsi="宋体"/>
          <w:sz w:val="28"/>
          <w:szCs w:val="28"/>
        </w:rPr>
      </w:pPr>
    </w:p>
    <w:p w14:paraId="731CF2B3" w14:textId="15BBF6C1" w:rsidR="00ED3415" w:rsidRDefault="00AF322A">
      <w:pPr>
        <w:widowControl/>
        <w:adjustRightInd w:val="0"/>
        <w:snapToGrid w:val="0"/>
        <w:spacing w:line="276" w:lineRule="auto"/>
        <w:rPr>
          <w:rFonts w:ascii="宋体" w:hAnsi="宋体"/>
          <w:sz w:val="28"/>
          <w:szCs w:val="28"/>
        </w:rPr>
      </w:pPr>
      <w:r>
        <w:rPr>
          <w:rFonts w:ascii="宋体" w:hAnsi="宋体" w:hint="eastAsia"/>
          <w:sz w:val="28"/>
          <w:szCs w:val="28"/>
        </w:rPr>
        <w:t>前言（鉴于条款）</w:t>
      </w:r>
    </w:p>
    <w:p w14:paraId="38979F2F" w14:textId="77777777" w:rsidR="00ED3415" w:rsidRDefault="00ED3415">
      <w:pPr>
        <w:widowControl/>
        <w:adjustRightInd w:val="0"/>
        <w:snapToGrid w:val="0"/>
        <w:spacing w:line="276" w:lineRule="auto"/>
        <w:rPr>
          <w:rFonts w:ascii="宋体" w:hAnsi="宋体"/>
          <w:sz w:val="28"/>
          <w:szCs w:val="28"/>
        </w:rPr>
      </w:pPr>
    </w:p>
    <w:p w14:paraId="2BC2A61E" w14:textId="77777777" w:rsidR="00ED3415" w:rsidRDefault="00AF322A">
      <w:pPr>
        <w:widowControl/>
        <w:adjustRightInd w:val="0"/>
        <w:snapToGrid w:val="0"/>
        <w:spacing w:line="276" w:lineRule="auto"/>
        <w:ind w:firstLineChars="200" w:firstLine="560"/>
        <w:rPr>
          <w:rFonts w:ascii="宋体" w:hAnsi="宋体"/>
          <w:sz w:val="28"/>
          <w:szCs w:val="28"/>
        </w:rPr>
      </w:pPr>
      <w:r>
        <w:rPr>
          <w:rFonts w:ascii="宋体" w:hAnsi="宋体"/>
          <w:sz w:val="28"/>
          <w:szCs w:val="28"/>
        </w:rPr>
        <w:t>本专利实施许可合同（“</w:t>
      </w:r>
      <w:r>
        <w:rPr>
          <w:rFonts w:ascii="宋体" w:hAnsi="宋体"/>
          <w:b/>
          <w:sz w:val="28"/>
          <w:szCs w:val="28"/>
        </w:rPr>
        <w:t>本合同</w:t>
      </w:r>
      <w:r>
        <w:rPr>
          <w:rFonts w:ascii="宋体" w:hAnsi="宋体"/>
          <w:sz w:val="28"/>
          <w:szCs w:val="28"/>
        </w:rPr>
        <w:t>”）由以下双方于</w:t>
      </w:r>
      <w:r>
        <w:rPr>
          <w:rFonts w:ascii="宋体" w:hAnsi="宋体"/>
          <w:sz w:val="28"/>
          <w:szCs w:val="28"/>
          <w:u w:val="single"/>
        </w:rPr>
        <w:tab/>
      </w:r>
      <w:r>
        <w:rPr>
          <w:rFonts w:ascii="宋体" w:hAnsi="宋体"/>
          <w:sz w:val="28"/>
          <w:szCs w:val="28"/>
          <w:u w:val="single"/>
        </w:rPr>
        <w:tab/>
      </w:r>
      <w:r>
        <w:rPr>
          <w:rFonts w:ascii="宋体" w:hAnsi="宋体"/>
          <w:sz w:val="28"/>
          <w:szCs w:val="28"/>
        </w:rPr>
        <w:t>年</w:t>
      </w:r>
      <w:r>
        <w:rPr>
          <w:rFonts w:ascii="宋体" w:hAnsi="宋体"/>
          <w:sz w:val="28"/>
          <w:szCs w:val="28"/>
          <w:u w:val="single"/>
        </w:rPr>
        <w:tab/>
      </w:r>
      <w:r>
        <w:rPr>
          <w:rFonts w:ascii="宋体" w:hAnsi="宋体"/>
          <w:sz w:val="28"/>
          <w:szCs w:val="28"/>
          <w:u w:val="single"/>
        </w:rPr>
        <w:tab/>
      </w:r>
      <w:r>
        <w:rPr>
          <w:rFonts w:ascii="宋体" w:hAnsi="宋体"/>
          <w:sz w:val="28"/>
          <w:szCs w:val="28"/>
        </w:rPr>
        <w:t>月</w:t>
      </w:r>
      <w:r>
        <w:rPr>
          <w:rFonts w:ascii="宋体" w:hAnsi="宋体"/>
          <w:sz w:val="28"/>
          <w:szCs w:val="28"/>
          <w:u w:val="single"/>
        </w:rPr>
        <w:tab/>
      </w:r>
      <w:r>
        <w:rPr>
          <w:rFonts w:ascii="宋体" w:hAnsi="宋体"/>
          <w:sz w:val="28"/>
          <w:szCs w:val="28"/>
          <w:u w:val="single"/>
        </w:rPr>
        <w:tab/>
      </w:r>
      <w:r>
        <w:rPr>
          <w:rFonts w:ascii="宋体" w:hAnsi="宋体"/>
          <w:sz w:val="28"/>
          <w:szCs w:val="28"/>
        </w:rPr>
        <w:t>日（“</w:t>
      </w:r>
      <w:r>
        <w:rPr>
          <w:rFonts w:ascii="宋体" w:hAnsi="宋体"/>
          <w:b/>
          <w:sz w:val="28"/>
          <w:szCs w:val="28"/>
        </w:rPr>
        <w:t>签署日</w:t>
      </w:r>
      <w:r>
        <w:rPr>
          <w:rFonts w:ascii="宋体" w:hAnsi="宋体"/>
          <w:sz w:val="28"/>
          <w:szCs w:val="28"/>
        </w:rPr>
        <w:t>”）在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ascii="宋体" w:hAnsi="宋体"/>
          <w:b/>
          <w:sz w:val="28"/>
          <w:szCs w:val="28"/>
        </w:rPr>
        <w:t>签署地</w:t>
      </w:r>
      <w:r>
        <w:rPr>
          <w:rFonts w:ascii="宋体" w:hAnsi="宋体"/>
          <w:sz w:val="28"/>
          <w:szCs w:val="28"/>
        </w:rPr>
        <w:t>”）签订：</w:t>
      </w:r>
    </w:p>
    <w:p w14:paraId="656B90C8" w14:textId="77777777" w:rsidR="00ED3415" w:rsidRDefault="00ED3415">
      <w:pPr>
        <w:widowControl/>
        <w:adjustRightInd w:val="0"/>
        <w:snapToGrid w:val="0"/>
        <w:spacing w:line="276" w:lineRule="auto"/>
        <w:rPr>
          <w:rFonts w:ascii="宋体" w:hAnsi="宋体"/>
          <w:sz w:val="28"/>
          <w:szCs w:val="28"/>
        </w:rPr>
      </w:pPr>
    </w:p>
    <w:p w14:paraId="6A9E3839"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许可方：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w:t>
      </w:r>
      <w:r>
        <w:rPr>
          <w:rFonts w:ascii="宋体" w:hAnsi="宋体" w:hint="eastAsia"/>
          <w:b/>
          <w:sz w:val="28"/>
          <w:szCs w:val="28"/>
        </w:rPr>
        <w:t>许可方</w:t>
      </w:r>
      <w:r>
        <w:rPr>
          <w:rFonts w:ascii="宋体" w:hAnsi="宋体" w:hint="eastAsia"/>
          <w:sz w:val="28"/>
          <w:szCs w:val="28"/>
        </w:rPr>
        <w:t>”）</w:t>
      </w:r>
    </w:p>
    <w:p w14:paraId="52DFCE4E" w14:textId="77777777" w:rsidR="00ED3415" w:rsidRDefault="00AF322A">
      <w:pPr>
        <w:widowControl/>
        <w:adjustRightInd w:val="0"/>
        <w:snapToGrid w:val="0"/>
        <w:spacing w:line="276" w:lineRule="auto"/>
        <w:rPr>
          <w:rFonts w:ascii="宋体" w:hAnsi="宋体"/>
          <w:sz w:val="28"/>
          <w:szCs w:val="28"/>
        </w:rPr>
      </w:pPr>
      <w:r>
        <w:rPr>
          <w:rFonts w:ascii="宋体" w:hAnsi="宋体" w:hint="eastAsia"/>
          <w:sz w:val="28"/>
          <w:szCs w:val="28"/>
        </w:rPr>
        <w:t>通讯</w:t>
      </w:r>
      <w:r>
        <w:rPr>
          <w:rFonts w:ascii="宋体" w:hAnsi="宋体"/>
          <w:sz w:val="28"/>
          <w:szCs w:val="28"/>
        </w:rPr>
        <w:t>地址：</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6EFA59E1"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邮政编码：</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1556FAE3"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法定代表人：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44E38A8A"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联系人：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6846B330"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电话：</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7B551738"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邮箱：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0A68B6EF" w14:textId="77777777" w:rsidR="00ED3415" w:rsidRDefault="00ED3415">
      <w:pPr>
        <w:widowControl/>
        <w:adjustRightInd w:val="0"/>
        <w:snapToGrid w:val="0"/>
        <w:spacing w:line="276" w:lineRule="auto"/>
        <w:rPr>
          <w:rFonts w:ascii="宋体" w:hAnsi="宋体"/>
          <w:sz w:val="28"/>
          <w:szCs w:val="28"/>
        </w:rPr>
      </w:pPr>
    </w:p>
    <w:p w14:paraId="6E3E9E67"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被许可方：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w:t>
      </w:r>
      <w:r>
        <w:rPr>
          <w:rFonts w:ascii="宋体" w:hAnsi="宋体" w:hint="eastAsia"/>
          <w:b/>
          <w:sz w:val="28"/>
          <w:szCs w:val="28"/>
        </w:rPr>
        <w:t>被许可方</w:t>
      </w:r>
      <w:r>
        <w:rPr>
          <w:rFonts w:ascii="宋体" w:hAnsi="宋体" w:hint="eastAsia"/>
          <w:sz w:val="28"/>
          <w:szCs w:val="28"/>
        </w:rPr>
        <w:t>”）</w:t>
      </w:r>
    </w:p>
    <w:p w14:paraId="734FBC5E" w14:textId="77777777" w:rsidR="00ED3415" w:rsidRDefault="00AF322A">
      <w:pPr>
        <w:widowControl/>
        <w:adjustRightInd w:val="0"/>
        <w:snapToGrid w:val="0"/>
        <w:spacing w:line="276" w:lineRule="auto"/>
        <w:rPr>
          <w:rFonts w:ascii="宋体" w:hAnsi="宋体"/>
          <w:sz w:val="28"/>
          <w:szCs w:val="28"/>
        </w:rPr>
      </w:pPr>
      <w:r>
        <w:rPr>
          <w:rFonts w:ascii="宋体" w:hAnsi="宋体" w:hint="eastAsia"/>
          <w:sz w:val="28"/>
          <w:szCs w:val="28"/>
        </w:rPr>
        <w:t>通讯</w:t>
      </w:r>
      <w:r>
        <w:rPr>
          <w:rFonts w:ascii="宋体" w:hAnsi="宋体"/>
          <w:sz w:val="28"/>
          <w:szCs w:val="28"/>
        </w:rPr>
        <w:t>地址：</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54FA522A"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邮政编码：</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222F0461"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法定代表人：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00C7BF08"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联系人：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09F83574"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电话：</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122768AE"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邮箱：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0CE78968" w14:textId="77777777" w:rsidR="00ED3415" w:rsidRDefault="00ED3415">
      <w:pPr>
        <w:widowControl/>
        <w:adjustRightInd w:val="0"/>
        <w:snapToGrid w:val="0"/>
        <w:spacing w:line="276" w:lineRule="auto"/>
        <w:rPr>
          <w:rFonts w:ascii="宋体" w:hAnsi="宋体"/>
          <w:sz w:val="28"/>
          <w:szCs w:val="28"/>
        </w:rPr>
      </w:pPr>
    </w:p>
    <w:p w14:paraId="298F20BA" w14:textId="77777777" w:rsidR="00ED3415" w:rsidRDefault="00AF322A">
      <w:pPr>
        <w:widowControl/>
        <w:adjustRightInd w:val="0"/>
        <w:snapToGrid w:val="0"/>
        <w:spacing w:line="276" w:lineRule="auto"/>
        <w:ind w:firstLineChars="200" w:firstLine="560"/>
        <w:rPr>
          <w:rFonts w:ascii="宋体" w:hAnsi="宋体"/>
          <w:sz w:val="28"/>
          <w:szCs w:val="28"/>
        </w:rPr>
      </w:pPr>
      <w:r>
        <w:rPr>
          <w:rFonts w:ascii="宋体" w:hAnsi="宋体"/>
          <w:sz w:val="28"/>
          <w:szCs w:val="28"/>
        </w:rPr>
        <w:t>许可方、被许可方单独称“</w:t>
      </w:r>
      <w:r>
        <w:rPr>
          <w:rFonts w:ascii="宋体" w:hAnsi="宋体"/>
          <w:b/>
          <w:sz w:val="28"/>
          <w:szCs w:val="28"/>
        </w:rPr>
        <w:t>一方</w:t>
      </w:r>
      <w:r>
        <w:rPr>
          <w:rFonts w:ascii="宋体" w:hAnsi="宋体"/>
          <w:sz w:val="28"/>
          <w:szCs w:val="28"/>
        </w:rPr>
        <w:t>”，合称“</w:t>
      </w:r>
      <w:r>
        <w:rPr>
          <w:rFonts w:ascii="宋体" w:hAnsi="宋体"/>
          <w:b/>
          <w:sz w:val="28"/>
          <w:szCs w:val="28"/>
        </w:rPr>
        <w:t>双方</w:t>
      </w:r>
      <w:r>
        <w:rPr>
          <w:rFonts w:ascii="宋体" w:hAnsi="宋体"/>
          <w:sz w:val="28"/>
          <w:szCs w:val="28"/>
        </w:rPr>
        <w:t>”。</w:t>
      </w:r>
    </w:p>
    <w:p w14:paraId="72E75BC4" w14:textId="77777777" w:rsidR="00ED3415" w:rsidRDefault="00ED3415">
      <w:pPr>
        <w:widowControl/>
        <w:adjustRightInd w:val="0"/>
        <w:snapToGrid w:val="0"/>
        <w:spacing w:line="276" w:lineRule="auto"/>
        <w:rPr>
          <w:rFonts w:ascii="宋体" w:hAnsi="宋体"/>
          <w:sz w:val="28"/>
          <w:szCs w:val="28"/>
        </w:rPr>
      </w:pPr>
    </w:p>
    <w:p w14:paraId="30B86EBE" w14:textId="77777777" w:rsidR="00ED3415" w:rsidRDefault="00AF322A">
      <w:pPr>
        <w:widowControl/>
        <w:adjustRightInd w:val="0"/>
        <w:snapToGrid w:val="0"/>
        <w:spacing w:line="276" w:lineRule="auto"/>
        <w:rPr>
          <w:rFonts w:ascii="宋体" w:hAnsi="宋体"/>
          <w:sz w:val="28"/>
          <w:szCs w:val="28"/>
        </w:rPr>
      </w:pPr>
      <w:r>
        <w:rPr>
          <w:rFonts w:ascii="宋体" w:hAnsi="宋体"/>
          <w:sz w:val="28"/>
          <w:szCs w:val="28"/>
        </w:rPr>
        <w:t>鉴于：</w:t>
      </w:r>
    </w:p>
    <w:p w14:paraId="2E7D4CE9" w14:textId="77777777" w:rsidR="00ED3415" w:rsidRDefault="00ED3415">
      <w:pPr>
        <w:widowControl/>
        <w:adjustRightInd w:val="0"/>
        <w:snapToGrid w:val="0"/>
        <w:spacing w:line="276" w:lineRule="auto"/>
        <w:rPr>
          <w:rFonts w:ascii="宋体" w:hAnsi="宋体"/>
          <w:sz w:val="28"/>
          <w:szCs w:val="28"/>
        </w:rPr>
      </w:pPr>
    </w:p>
    <w:p w14:paraId="17FC50FA" w14:textId="77777777" w:rsidR="00ED3415" w:rsidRDefault="00AF322A">
      <w:pPr>
        <w:pStyle w:val="af2"/>
        <w:widowControl/>
        <w:numPr>
          <w:ilvl w:val="0"/>
          <w:numId w:val="1"/>
        </w:numPr>
        <w:adjustRightInd w:val="0"/>
        <w:snapToGrid w:val="0"/>
        <w:spacing w:line="276" w:lineRule="auto"/>
        <w:ind w:left="560" w:hangingChars="200" w:hanging="560"/>
        <w:rPr>
          <w:rFonts w:ascii="宋体" w:hAnsi="宋体"/>
          <w:sz w:val="28"/>
          <w:szCs w:val="28"/>
        </w:rPr>
      </w:pPr>
      <w:r>
        <w:rPr>
          <w:rFonts w:ascii="宋体" w:hAnsi="宋体"/>
          <w:sz w:val="28"/>
          <w:szCs w:val="28"/>
        </w:rPr>
        <w:t>许可方</w:t>
      </w:r>
      <w:r>
        <w:rPr>
          <w:rFonts w:ascii="宋体" w:hAnsi="宋体" w:hint="eastAsia"/>
          <w:sz w:val="28"/>
          <w:szCs w:val="28"/>
        </w:rPr>
        <w:t>为</w:t>
      </w:r>
      <w:r>
        <w:rPr>
          <w:rFonts w:ascii="宋体" w:hAnsi="宋体"/>
          <w:sz w:val="28"/>
          <w:szCs w:val="28"/>
        </w:rPr>
        <w:t>许可专利（定义</w:t>
      </w:r>
      <w:r>
        <w:rPr>
          <w:rFonts w:ascii="宋体" w:hAnsi="宋体" w:hint="eastAsia"/>
          <w:sz w:val="28"/>
          <w:szCs w:val="28"/>
        </w:rPr>
        <w:t>见第一条</w:t>
      </w:r>
      <w:r>
        <w:rPr>
          <w:rFonts w:ascii="宋体" w:hAnsi="宋体"/>
          <w:sz w:val="28"/>
          <w:szCs w:val="28"/>
        </w:rPr>
        <w:t>）</w:t>
      </w:r>
      <w:r>
        <w:rPr>
          <w:rFonts w:ascii="宋体" w:hAnsi="宋体" w:hint="eastAsia"/>
          <w:sz w:val="28"/>
          <w:szCs w:val="28"/>
        </w:rPr>
        <w:t>的</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（权利人/权利人的委托人/分许可人）。</w:t>
      </w:r>
    </w:p>
    <w:p w14:paraId="45BB417D" w14:textId="77777777" w:rsidR="00ED3415" w:rsidRDefault="00AF322A">
      <w:pPr>
        <w:pStyle w:val="af2"/>
        <w:widowControl/>
        <w:numPr>
          <w:ilvl w:val="0"/>
          <w:numId w:val="1"/>
        </w:numPr>
        <w:adjustRightInd w:val="0"/>
        <w:snapToGrid w:val="0"/>
        <w:spacing w:line="276" w:lineRule="auto"/>
        <w:ind w:left="560" w:hangingChars="200" w:hanging="560"/>
        <w:rPr>
          <w:rFonts w:ascii="宋体" w:hAnsi="宋体"/>
          <w:sz w:val="28"/>
          <w:szCs w:val="28"/>
        </w:rPr>
      </w:pPr>
      <w:r>
        <w:rPr>
          <w:rFonts w:ascii="宋体" w:hAnsi="宋体"/>
          <w:sz w:val="28"/>
          <w:szCs w:val="28"/>
        </w:rPr>
        <w:t>被许可方希望获得许可而实施许可</w:t>
      </w:r>
      <w:r>
        <w:rPr>
          <w:rFonts w:ascii="宋体" w:hAnsi="宋体" w:hint="eastAsia"/>
          <w:sz w:val="28"/>
          <w:szCs w:val="28"/>
        </w:rPr>
        <w:t>专利。</w:t>
      </w:r>
    </w:p>
    <w:p w14:paraId="3BCC3ADE" w14:textId="77777777" w:rsidR="00ED3415" w:rsidRDefault="00AF322A">
      <w:pPr>
        <w:pStyle w:val="af2"/>
        <w:widowControl/>
        <w:numPr>
          <w:ilvl w:val="0"/>
          <w:numId w:val="1"/>
        </w:numPr>
        <w:adjustRightInd w:val="0"/>
        <w:snapToGrid w:val="0"/>
        <w:spacing w:line="276" w:lineRule="auto"/>
        <w:ind w:left="560" w:hangingChars="200" w:hanging="560"/>
        <w:rPr>
          <w:rFonts w:ascii="宋体" w:hAnsi="宋体"/>
          <w:sz w:val="28"/>
          <w:szCs w:val="28"/>
        </w:rPr>
      </w:pPr>
      <w:r>
        <w:rPr>
          <w:rFonts w:ascii="宋体" w:hAnsi="宋体"/>
          <w:sz w:val="28"/>
          <w:szCs w:val="28"/>
        </w:rPr>
        <w:t>许可方同意向被许可方授予所请求的许可</w:t>
      </w:r>
      <w:r>
        <w:rPr>
          <w:rFonts w:ascii="宋体" w:hAnsi="宋体" w:hint="eastAsia"/>
          <w:sz w:val="28"/>
          <w:szCs w:val="28"/>
        </w:rPr>
        <w:t>。</w:t>
      </w:r>
    </w:p>
    <w:p w14:paraId="24FB240D" w14:textId="77777777" w:rsidR="00ED3415" w:rsidRDefault="00AF322A">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51A2D28D" w14:textId="77777777" w:rsidR="00ED3415" w:rsidRDefault="00AF322A">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6E743E2A" w14:textId="77777777" w:rsidR="00ED3415" w:rsidRDefault="00ED3415">
      <w:pPr>
        <w:widowControl/>
        <w:adjustRightInd w:val="0"/>
        <w:snapToGrid w:val="0"/>
        <w:spacing w:line="276" w:lineRule="auto"/>
        <w:rPr>
          <w:rFonts w:ascii="宋体" w:hAnsi="宋体"/>
          <w:sz w:val="28"/>
          <w:szCs w:val="28"/>
        </w:rPr>
      </w:pPr>
    </w:p>
    <w:p w14:paraId="7C81D461" w14:textId="77777777" w:rsidR="00ED3415" w:rsidRDefault="00AF322A">
      <w:pPr>
        <w:widowControl/>
        <w:adjustRightInd w:val="0"/>
        <w:snapToGrid w:val="0"/>
        <w:spacing w:line="276" w:lineRule="auto"/>
        <w:ind w:firstLineChars="200" w:firstLine="560"/>
        <w:rPr>
          <w:rFonts w:ascii="宋体" w:hAnsi="宋体"/>
          <w:sz w:val="28"/>
          <w:szCs w:val="28"/>
        </w:rPr>
      </w:pPr>
      <w:r>
        <w:rPr>
          <w:rFonts w:ascii="宋体" w:hAnsi="宋体"/>
          <w:sz w:val="28"/>
          <w:szCs w:val="28"/>
        </w:rPr>
        <w:t>经过平等协商，双方一致同意签订本合同</w:t>
      </w:r>
      <w:r>
        <w:rPr>
          <w:rFonts w:ascii="宋体" w:hAnsi="宋体" w:hint="eastAsia"/>
          <w:sz w:val="28"/>
          <w:szCs w:val="28"/>
        </w:rPr>
        <w:t>如下：</w:t>
      </w:r>
      <w:r>
        <w:rPr>
          <w:rFonts w:ascii="宋体" w:hAnsi="宋体"/>
          <w:sz w:val="28"/>
          <w:szCs w:val="28"/>
        </w:rPr>
        <w:br w:type="page"/>
      </w:r>
    </w:p>
    <w:p w14:paraId="1BBD88A6"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lastRenderedPageBreak/>
        <w:t>第一条</w:t>
      </w:r>
      <w:r w:rsidR="00236C67">
        <w:rPr>
          <w:rFonts w:ascii="宋体" w:hAnsi="宋体" w:hint="eastAsia"/>
          <w:b/>
          <w:sz w:val="28"/>
          <w:szCs w:val="28"/>
        </w:rPr>
        <w:t xml:space="preserve">  </w:t>
      </w:r>
      <w:r>
        <w:rPr>
          <w:rFonts w:ascii="宋体" w:hAnsi="宋体" w:hint="eastAsia"/>
          <w:b/>
          <w:sz w:val="28"/>
          <w:szCs w:val="28"/>
        </w:rPr>
        <w:t>名词和术语（定义条款）</w:t>
      </w:r>
    </w:p>
    <w:p w14:paraId="51300213" w14:textId="77777777" w:rsidR="00ED3415" w:rsidRDefault="00ED3415">
      <w:pPr>
        <w:widowControl/>
        <w:adjustRightInd w:val="0"/>
        <w:snapToGrid w:val="0"/>
        <w:spacing w:line="276" w:lineRule="auto"/>
        <w:rPr>
          <w:rFonts w:ascii="宋体" w:hAnsi="宋体"/>
          <w:sz w:val="28"/>
          <w:szCs w:val="28"/>
        </w:rPr>
      </w:pPr>
    </w:p>
    <w:p w14:paraId="39CC6E77" w14:textId="77777777" w:rsidR="00ED3415" w:rsidRDefault="00AF322A">
      <w:pPr>
        <w:widowControl/>
        <w:adjustRightInd w:val="0"/>
        <w:snapToGrid w:val="0"/>
        <w:spacing w:line="276" w:lineRule="auto"/>
        <w:rPr>
          <w:rFonts w:ascii="宋体" w:hAnsi="宋体"/>
          <w:sz w:val="28"/>
          <w:szCs w:val="28"/>
        </w:rPr>
      </w:pPr>
      <w:r>
        <w:rPr>
          <w:rFonts w:ascii="宋体" w:hAnsi="宋体"/>
          <w:bCs/>
          <w:sz w:val="28"/>
          <w:szCs w:val="28"/>
          <w:lang w:val="en-GB"/>
        </w:rPr>
        <w:t>在本</w:t>
      </w:r>
      <w:r>
        <w:rPr>
          <w:rFonts w:ascii="宋体" w:hAnsi="宋体" w:hint="eastAsia"/>
          <w:bCs/>
          <w:sz w:val="28"/>
          <w:szCs w:val="28"/>
          <w:lang w:val="en-GB"/>
        </w:rPr>
        <w:t>合同</w:t>
      </w:r>
      <w:r>
        <w:rPr>
          <w:rFonts w:ascii="宋体" w:hAnsi="宋体"/>
          <w:bCs/>
          <w:sz w:val="28"/>
          <w:szCs w:val="28"/>
          <w:lang w:val="en-GB"/>
        </w:rPr>
        <w:t>中，除非</w:t>
      </w:r>
      <w:r>
        <w:rPr>
          <w:rFonts w:ascii="宋体" w:hAnsi="宋体" w:hint="eastAsia"/>
          <w:bCs/>
          <w:sz w:val="28"/>
          <w:szCs w:val="28"/>
          <w:lang w:val="en-GB"/>
        </w:rPr>
        <w:t>双方</w:t>
      </w:r>
      <w:r>
        <w:rPr>
          <w:rFonts w:ascii="宋体" w:hAnsi="宋体"/>
          <w:bCs/>
          <w:sz w:val="28"/>
          <w:szCs w:val="28"/>
          <w:lang w:val="en-GB"/>
        </w:rPr>
        <w:t>另有</w:t>
      </w:r>
      <w:r>
        <w:rPr>
          <w:rFonts w:ascii="宋体" w:hAnsi="宋体" w:hint="eastAsia"/>
          <w:bCs/>
          <w:sz w:val="28"/>
          <w:szCs w:val="28"/>
          <w:lang w:val="en-GB"/>
        </w:rPr>
        <w:t>书面</w:t>
      </w:r>
      <w:r>
        <w:rPr>
          <w:rFonts w:ascii="宋体" w:hAnsi="宋体"/>
          <w:bCs/>
          <w:sz w:val="28"/>
          <w:szCs w:val="28"/>
          <w:lang w:val="en-GB"/>
        </w:rPr>
        <w:t>约定</w:t>
      </w:r>
      <w:r>
        <w:rPr>
          <w:rFonts w:ascii="宋体" w:hAnsi="宋体" w:hint="eastAsia"/>
          <w:bCs/>
          <w:sz w:val="28"/>
          <w:szCs w:val="28"/>
          <w:lang w:val="en-GB"/>
        </w:rPr>
        <w:t>，</w:t>
      </w:r>
      <w:r>
        <w:rPr>
          <w:rFonts w:ascii="宋体" w:hAnsi="宋体" w:hint="eastAsia"/>
          <w:bCs/>
          <w:sz w:val="28"/>
          <w:szCs w:val="28"/>
        </w:rPr>
        <w:t>以下术语应具有如下含义</w:t>
      </w:r>
      <w:r>
        <w:rPr>
          <w:rFonts w:ascii="宋体" w:hAnsi="宋体"/>
          <w:bCs/>
          <w:sz w:val="28"/>
          <w:szCs w:val="28"/>
          <w:lang w:val="en-GB"/>
        </w:rPr>
        <w:t>：</w:t>
      </w:r>
    </w:p>
    <w:p w14:paraId="72B6A3B8" w14:textId="77777777" w:rsidR="00ED3415" w:rsidRDefault="00ED3415">
      <w:pPr>
        <w:widowControl/>
        <w:adjustRightInd w:val="0"/>
        <w:snapToGrid w:val="0"/>
        <w:spacing w:line="276" w:lineRule="auto"/>
        <w:rPr>
          <w:rFonts w:ascii="宋体" w:hAnsi="宋体"/>
          <w:sz w:val="28"/>
          <w:szCs w:val="28"/>
        </w:rPr>
      </w:pPr>
    </w:p>
    <w:p w14:paraId="63B3B789"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w:t>
      </w:r>
      <w:r>
        <w:rPr>
          <w:rFonts w:ascii="宋体" w:hAnsi="宋体" w:hint="eastAsia"/>
          <w:b/>
          <w:sz w:val="28"/>
          <w:szCs w:val="28"/>
        </w:rPr>
        <w:t>本合同</w:t>
      </w:r>
      <w:r>
        <w:rPr>
          <w:rFonts w:ascii="宋体" w:hAnsi="宋体" w:hint="eastAsia"/>
          <w:sz w:val="28"/>
          <w:szCs w:val="28"/>
        </w:rPr>
        <w:t>”“</w:t>
      </w:r>
      <w:r>
        <w:rPr>
          <w:rFonts w:ascii="宋体" w:hAnsi="宋体"/>
          <w:b/>
          <w:sz w:val="28"/>
          <w:szCs w:val="28"/>
        </w:rPr>
        <w:t>签署日</w:t>
      </w:r>
      <w:r>
        <w:rPr>
          <w:rFonts w:ascii="宋体" w:hAnsi="宋体" w:hint="eastAsia"/>
          <w:sz w:val="28"/>
          <w:szCs w:val="28"/>
        </w:rPr>
        <w:t>”</w:t>
      </w:r>
      <w:r>
        <w:rPr>
          <w:rFonts w:ascii="宋体" w:hAnsi="宋体"/>
          <w:sz w:val="28"/>
          <w:szCs w:val="28"/>
        </w:rPr>
        <w:t>“</w:t>
      </w:r>
      <w:r>
        <w:rPr>
          <w:rFonts w:ascii="宋体" w:hAnsi="宋体"/>
          <w:b/>
          <w:sz w:val="28"/>
          <w:szCs w:val="28"/>
        </w:rPr>
        <w:t>签署地</w:t>
      </w:r>
      <w:r>
        <w:rPr>
          <w:rFonts w:ascii="宋体" w:hAnsi="宋体"/>
          <w:sz w:val="28"/>
          <w:szCs w:val="28"/>
        </w:rPr>
        <w:t>”</w:t>
      </w:r>
      <w:r>
        <w:rPr>
          <w:rFonts w:ascii="宋体" w:hAnsi="宋体" w:hint="eastAsia"/>
          <w:sz w:val="28"/>
          <w:szCs w:val="28"/>
        </w:rPr>
        <w:t>“</w:t>
      </w:r>
      <w:r>
        <w:rPr>
          <w:rFonts w:ascii="宋体" w:hAnsi="宋体" w:hint="eastAsia"/>
          <w:b/>
          <w:sz w:val="28"/>
          <w:szCs w:val="28"/>
        </w:rPr>
        <w:t>许可方</w:t>
      </w:r>
      <w:r>
        <w:rPr>
          <w:rFonts w:ascii="宋体" w:hAnsi="宋体" w:hint="eastAsia"/>
          <w:sz w:val="28"/>
          <w:szCs w:val="28"/>
        </w:rPr>
        <w:t>”“</w:t>
      </w:r>
      <w:r>
        <w:rPr>
          <w:rFonts w:ascii="宋体" w:hAnsi="宋体" w:hint="eastAsia"/>
          <w:b/>
          <w:sz w:val="28"/>
          <w:szCs w:val="28"/>
        </w:rPr>
        <w:t>被许可方</w:t>
      </w:r>
      <w:r>
        <w:rPr>
          <w:rFonts w:ascii="宋体" w:hAnsi="宋体" w:hint="eastAsia"/>
          <w:sz w:val="28"/>
          <w:szCs w:val="28"/>
        </w:rPr>
        <w:t>”“</w:t>
      </w:r>
      <w:r>
        <w:rPr>
          <w:rFonts w:ascii="宋体" w:hAnsi="宋体" w:hint="eastAsia"/>
          <w:b/>
          <w:sz w:val="28"/>
          <w:szCs w:val="28"/>
        </w:rPr>
        <w:t>一方</w:t>
      </w:r>
      <w:r>
        <w:rPr>
          <w:rFonts w:ascii="宋体" w:hAnsi="宋体" w:hint="eastAsia"/>
          <w:sz w:val="28"/>
          <w:szCs w:val="28"/>
        </w:rPr>
        <w:t>”以及“</w:t>
      </w:r>
      <w:r>
        <w:rPr>
          <w:rFonts w:ascii="宋体" w:hAnsi="宋体" w:hint="eastAsia"/>
          <w:b/>
          <w:sz w:val="28"/>
          <w:szCs w:val="28"/>
        </w:rPr>
        <w:t>双方</w:t>
      </w:r>
      <w:r>
        <w:rPr>
          <w:rFonts w:ascii="宋体" w:hAnsi="宋体" w:hint="eastAsia"/>
          <w:sz w:val="28"/>
          <w:szCs w:val="28"/>
        </w:rPr>
        <w:t>”应具有前言所规定的含义。</w:t>
      </w:r>
    </w:p>
    <w:p w14:paraId="0094FFFB" w14:textId="77777777" w:rsidR="00ED3415" w:rsidRDefault="00ED3415">
      <w:pPr>
        <w:pStyle w:val="af2"/>
        <w:ind w:firstLine="560"/>
        <w:rPr>
          <w:rFonts w:ascii="宋体" w:hAnsi="宋体"/>
          <w:sz w:val="28"/>
          <w:szCs w:val="28"/>
        </w:rPr>
      </w:pPr>
    </w:p>
    <w:p w14:paraId="6F2CE14D"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2.“</w:t>
      </w:r>
      <w:r>
        <w:rPr>
          <w:rFonts w:ascii="宋体" w:hAnsi="宋体" w:hint="eastAsia"/>
          <w:b/>
          <w:sz w:val="28"/>
          <w:szCs w:val="28"/>
        </w:rPr>
        <w:t>许可专利</w:t>
      </w:r>
      <w:r>
        <w:rPr>
          <w:rFonts w:ascii="宋体" w:hAnsi="宋体" w:hint="eastAsia"/>
          <w:sz w:val="28"/>
          <w:szCs w:val="28"/>
        </w:rPr>
        <w:t>”“</w:t>
      </w:r>
      <w:r>
        <w:rPr>
          <w:rFonts w:ascii="宋体" w:hAnsi="宋体" w:hint="eastAsia"/>
          <w:b/>
          <w:sz w:val="28"/>
          <w:szCs w:val="28"/>
        </w:rPr>
        <w:t>许可期限</w:t>
      </w:r>
      <w:r>
        <w:rPr>
          <w:rFonts w:ascii="宋体" w:hAnsi="宋体" w:hint="eastAsia"/>
          <w:sz w:val="28"/>
          <w:szCs w:val="28"/>
        </w:rPr>
        <w:t>”“</w:t>
      </w:r>
      <w:r>
        <w:rPr>
          <w:rFonts w:ascii="宋体" w:hAnsi="宋体" w:hint="eastAsia"/>
          <w:b/>
          <w:sz w:val="28"/>
          <w:szCs w:val="28"/>
        </w:rPr>
        <w:t>许可区域</w:t>
      </w:r>
      <w:r>
        <w:rPr>
          <w:rFonts w:ascii="宋体" w:hAnsi="宋体" w:hint="eastAsia"/>
          <w:sz w:val="28"/>
          <w:szCs w:val="28"/>
        </w:rPr>
        <w:t>”“</w:t>
      </w:r>
      <w:r>
        <w:rPr>
          <w:rFonts w:ascii="宋体" w:hAnsi="宋体" w:hint="eastAsia"/>
          <w:b/>
          <w:sz w:val="28"/>
          <w:szCs w:val="28"/>
        </w:rPr>
        <w:t>许可实施行为</w:t>
      </w:r>
      <w:r>
        <w:rPr>
          <w:rFonts w:ascii="宋体" w:hAnsi="宋体" w:hint="eastAsia"/>
          <w:sz w:val="28"/>
          <w:szCs w:val="28"/>
        </w:rPr>
        <w:t>”应具有本合同第二条所规定的含义。</w:t>
      </w:r>
    </w:p>
    <w:p w14:paraId="27CC2BC1" w14:textId="77777777" w:rsidR="00ED3415" w:rsidRDefault="00ED3415">
      <w:pPr>
        <w:pStyle w:val="af2"/>
        <w:ind w:firstLine="560"/>
        <w:rPr>
          <w:rFonts w:ascii="宋体" w:hAnsi="宋体"/>
          <w:sz w:val="28"/>
          <w:szCs w:val="28"/>
        </w:rPr>
      </w:pPr>
    </w:p>
    <w:p w14:paraId="5EB755F7"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3.</w:t>
      </w:r>
      <w:r>
        <w:rPr>
          <w:rFonts w:ascii="宋体" w:hAnsi="宋体"/>
          <w:sz w:val="28"/>
          <w:szCs w:val="28"/>
        </w:rPr>
        <w:t>“</w:t>
      </w:r>
      <w:r>
        <w:rPr>
          <w:rFonts w:ascii="宋体" w:hAnsi="宋体"/>
          <w:b/>
          <w:sz w:val="28"/>
          <w:szCs w:val="28"/>
        </w:rPr>
        <w:t>普通实施许可</w:t>
      </w:r>
      <w:r>
        <w:rPr>
          <w:rFonts w:ascii="宋体" w:hAnsi="宋体"/>
          <w:sz w:val="28"/>
          <w:szCs w:val="28"/>
        </w:rPr>
        <w:t>”是指许可</w:t>
      </w:r>
      <w:r>
        <w:rPr>
          <w:rFonts w:ascii="宋体" w:hAnsi="宋体" w:hint="eastAsia"/>
          <w:sz w:val="28"/>
          <w:szCs w:val="28"/>
        </w:rPr>
        <w:t>方</w:t>
      </w:r>
      <w:r>
        <w:rPr>
          <w:rFonts w:ascii="宋体" w:hAnsi="宋体"/>
          <w:sz w:val="28"/>
          <w:szCs w:val="28"/>
        </w:rPr>
        <w:t>在约定许可实施</w:t>
      </w:r>
      <w:r>
        <w:rPr>
          <w:rFonts w:ascii="宋体" w:hAnsi="宋体" w:hint="eastAsia"/>
          <w:sz w:val="28"/>
          <w:szCs w:val="28"/>
        </w:rPr>
        <w:t>许可</w:t>
      </w:r>
      <w:r>
        <w:rPr>
          <w:rFonts w:ascii="宋体" w:hAnsi="宋体"/>
          <w:sz w:val="28"/>
          <w:szCs w:val="28"/>
        </w:rPr>
        <w:t>专利的范围内</w:t>
      </w:r>
      <w:r>
        <w:rPr>
          <w:rFonts w:ascii="宋体" w:hAnsi="宋体" w:hint="eastAsia"/>
          <w:sz w:val="28"/>
          <w:szCs w:val="28"/>
        </w:rPr>
        <w:t>，</w:t>
      </w:r>
      <w:r>
        <w:rPr>
          <w:rFonts w:ascii="宋体" w:hAnsi="宋体"/>
          <w:sz w:val="28"/>
          <w:szCs w:val="28"/>
        </w:rPr>
        <w:t>许可</w:t>
      </w:r>
      <w:r>
        <w:rPr>
          <w:rFonts w:ascii="宋体" w:hAnsi="宋体" w:hint="eastAsia"/>
          <w:sz w:val="28"/>
          <w:szCs w:val="28"/>
        </w:rPr>
        <w:t>被许可方</w:t>
      </w:r>
      <w:r>
        <w:rPr>
          <w:rFonts w:ascii="宋体" w:hAnsi="宋体"/>
          <w:sz w:val="28"/>
          <w:szCs w:val="28"/>
        </w:rPr>
        <w:t>实施该</w:t>
      </w:r>
      <w:r>
        <w:rPr>
          <w:rFonts w:ascii="宋体" w:hAnsi="宋体" w:hint="eastAsia"/>
          <w:sz w:val="28"/>
          <w:szCs w:val="28"/>
        </w:rPr>
        <w:t>许可</w:t>
      </w:r>
      <w:r>
        <w:rPr>
          <w:rFonts w:ascii="宋体" w:hAnsi="宋体"/>
          <w:sz w:val="28"/>
          <w:szCs w:val="28"/>
        </w:rPr>
        <w:t>专利，并且</w:t>
      </w:r>
      <w:r>
        <w:rPr>
          <w:rFonts w:ascii="宋体" w:hAnsi="宋体" w:hint="eastAsia"/>
          <w:sz w:val="28"/>
          <w:szCs w:val="28"/>
        </w:rPr>
        <w:t>保留</w:t>
      </w:r>
      <w:r>
        <w:rPr>
          <w:rFonts w:ascii="宋体" w:hAnsi="宋体"/>
          <w:sz w:val="28"/>
          <w:szCs w:val="28"/>
        </w:rPr>
        <w:t>自行实施</w:t>
      </w:r>
      <w:r>
        <w:rPr>
          <w:rFonts w:ascii="宋体" w:hAnsi="宋体" w:hint="eastAsia"/>
          <w:sz w:val="28"/>
          <w:szCs w:val="28"/>
        </w:rPr>
        <w:t>或许可被许可方以外的单位或者个人实施</w:t>
      </w:r>
      <w:r>
        <w:rPr>
          <w:rFonts w:ascii="宋体" w:hAnsi="宋体"/>
          <w:sz w:val="28"/>
          <w:szCs w:val="28"/>
        </w:rPr>
        <w:t>该</w:t>
      </w:r>
      <w:r>
        <w:rPr>
          <w:rFonts w:ascii="宋体" w:hAnsi="宋体" w:hint="eastAsia"/>
          <w:sz w:val="28"/>
          <w:szCs w:val="28"/>
        </w:rPr>
        <w:t>许可</w:t>
      </w:r>
      <w:r>
        <w:rPr>
          <w:rFonts w:ascii="宋体" w:hAnsi="宋体"/>
          <w:sz w:val="28"/>
          <w:szCs w:val="28"/>
        </w:rPr>
        <w:t>专利</w:t>
      </w:r>
      <w:r>
        <w:rPr>
          <w:rFonts w:ascii="宋体" w:hAnsi="宋体" w:hint="eastAsia"/>
          <w:sz w:val="28"/>
          <w:szCs w:val="28"/>
        </w:rPr>
        <w:t>的权利</w:t>
      </w:r>
      <w:r>
        <w:rPr>
          <w:rFonts w:ascii="宋体" w:hAnsi="宋体"/>
          <w:sz w:val="28"/>
          <w:szCs w:val="28"/>
        </w:rPr>
        <w:t>。</w:t>
      </w:r>
    </w:p>
    <w:p w14:paraId="3A69D02E" w14:textId="77777777" w:rsidR="00ED3415" w:rsidRDefault="00ED3415">
      <w:pPr>
        <w:pStyle w:val="af2"/>
        <w:ind w:firstLine="560"/>
        <w:rPr>
          <w:rFonts w:ascii="宋体" w:hAnsi="宋体"/>
          <w:sz w:val="28"/>
          <w:szCs w:val="28"/>
        </w:rPr>
      </w:pPr>
    </w:p>
    <w:p w14:paraId="08643A53"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4.</w:t>
      </w:r>
      <w:r>
        <w:rPr>
          <w:rFonts w:ascii="宋体" w:hAnsi="宋体"/>
          <w:sz w:val="28"/>
          <w:szCs w:val="28"/>
        </w:rPr>
        <w:t>“</w:t>
      </w:r>
      <w:r>
        <w:rPr>
          <w:rFonts w:ascii="宋体" w:hAnsi="宋体"/>
          <w:b/>
          <w:sz w:val="28"/>
          <w:szCs w:val="28"/>
        </w:rPr>
        <w:t>排他实施许可</w:t>
      </w:r>
      <w:r>
        <w:rPr>
          <w:rFonts w:ascii="宋体" w:hAnsi="宋体"/>
          <w:sz w:val="28"/>
          <w:szCs w:val="28"/>
        </w:rPr>
        <w:t>”是指许可</w:t>
      </w:r>
      <w:r>
        <w:rPr>
          <w:rFonts w:ascii="宋体" w:hAnsi="宋体" w:hint="eastAsia"/>
          <w:sz w:val="28"/>
          <w:szCs w:val="28"/>
        </w:rPr>
        <w:t>方</w:t>
      </w:r>
      <w:r>
        <w:rPr>
          <w:rFonts w:ascii="宋体" w:hAnsi="宋体"/>
          <w:sz w:val="28"/>
          <w:szCs w:val="28"/>
        </w:rPr>
        <w:t>在约定许可实施</w:t>
      </w:r>
      <w:r>
        <w:rPr>
          <w:rFonts w:ascii="宋体" w:hAnsi="宋体" w:hint="eastAsia"/>
          <w:sz w:val="28"/>
          <w:szCs w:val="28"/>
        </w:rPr>
        <w:t>许可</w:t>
      </w:r>
      <w:r>
        <w:rPr>
          <w:rFonts w:ascii="宋体" w:hAnsi="宋体"/>
          <w:sz w:val="28"/>
          <w:szCs w:val="28"/>
        </w:rPr>
        <w:t>专利的范围内，将该</w:t>
      </w:r>
      <w:r>
        <w:rPr>
          <w:rFonts w:ascii="宋体" w:hAnsi="宋体" w:hint="eastAsia"/>
          <w:sz w:val="28"/>
          <w:szCs w:val="28"/>
        </w:rPr>
        <w:t>许可</w:t>
      </w:r>
      <w:r>
        <w:rPr>
          <w:rFonts w:ascii="宋体" w:hAnsi="宋体"/>
          <w:sz w:val="28"/>
          <w:szCs w:val="28"/>
        </w:rPr>
        <w:t>专利仅许可一个被许可</w:t>
      </w:r>
      <w:r>
        <w:rPr>
          <w:rFonts w:ascii="宋体" w:hAnsi="宋体" w:hint="eastAsia"/>
          <w:sz w:val="28"/>
          <w:szCs w:val="28"/>
        </w:rPr>
        <w:t>方</w:t>
      </w:r>
      <w:r>
        <w:rPr>
          <w:rFonts w:ascii="宋体" w:hAnsi="宋体"/>
          <w:sz w:val="28"/>
          <w:szCs w:val="28"/>
        </w:rPr>
        <w:t>实施，但许可</w:t>
      </w:r>
      <w:r>
        <w:rPr>
          <w:rFonts w:ascii="宋体" w:hAnsi="宋体" w:hint="eastAsia"/>
          <w:sz w:val="28"/>
          <w:szCs w:val="28"/>
        </w:rPr>
        <w:t>方</w:t>
      </w:r>
      <w:r>
        <w:rPr>
          <w:rFonts w:ascii="宋体" w:hAnsi="宋体"/>
          <w:sz w:val="28"/>
          <w:szCs w:val="28"/>
        </w:rPr>
        <w:t>依约定可以自行实施该</w:t>
      </w:r>
      <w:r>
        <w:rPr>
          <w:rFonts w:ascii="宋体" w:hAnsi="宋体" w:hint="eastAsia"/>
          <w:sz w:val="28"/>
          <w:szCs w:val="28"/>
        </w:rPr>
        <w:t>许可</w:t>
      </w:r>
      <w:r>
        <w:rPr>
          <w:rFonts w:ascii="宋体" w:hAnsi="宋体"/>
          <w:sz w:val="28"/>
          <w:szCs w:val="28"/>
        </w:rPr>
        <w:t>专利。</w:t>
      </w:r>
    </w:p>
    <w:p w14:paraId="081E2BD1" w14:textId="77777777" w:rsidR="00ED3415" w:rsidRDefault="00ED3415">
      <w:pPr>
        <w:pStyle w:val="af2"/>
        <w:ind w:firstLine="560"/>
        <w:rPr>
          <w:rFonts w:ascii="宋体" w:hAnsi="宋体"/>
          <w:sz w:val="28"/>
          <w:szCs w:val="28"/>
        </w:rPr>
      </w:pPr>
    </w:p>
    <w:p w14:paraId="0883A41B"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5.</w:t>
      </w:r>
      <w:r>
        <w:rPr>
          <w:rFonts w:ascii="宋体" w:hAnsi="宋体"/>
          <w:sz w:val="28"/>
          <w:szCs w:val="28"/>
        </w:rPr>
        <w:t>“</w:t>
      </w:r>
      <w:r>
        <w:rPr>
          <w:rFonts w:ascii="宋体" w:hAnsi="宋体"/>
          <w:b/>
          <w:sz w:val="28"/>
          <w:szCs w:val="28"/>
        </w:rPr>
        <w:t>独占实施许可</w:t>
      </w:r>
      <w:r>
        <w:rPr>
          <w:rFonts w:ascii="宋体" w:hAnsi="宋体"/>
          <w:sz w:val="28"/>
          <w:szCs w:val="28"/>
        </w:rPr>
        <w:t>”是指许可</w:t>
      </w:r>
      <w:r>
        <w:rPr>
          <w:rFonts w:ascii="宋体" w:hAnsi="宋体" w:hint="eastAsia"/>
          <w:sz w:val="28"/>
          <w:szCs w:val="28"/>
        </w:rPr>
        <w:t>方</w:t>
      </w:r>
      <w:r>
        <w:rPr>
          <w:rFonts w:ascii="宋体" w:hAnsi="宋体"/>
          <w:sz w:val="28"/>
          <w:szCs w:val="28"/>
        </w:rPr>
        <w:t>在约定许可实施</w:t>
      </w:r>
      <w:r>
        <w:rPr>
          <w:rFonts w:ascii="宋体" w:hAnsi="宋体" w:hint="eastAsia"/>
          <w:sz w:val="28"/>
          <w:szCs w:val="28"/>
        </w:rPr>
        <w:t>许可</w:t>
      </w:r>
      <w:r>
        <w:rPr>
          <w:rFonts w:ascii="宋体" w:hAnsi="宋体"/>
          <w:sz w:val="28"/>
          <w:szCs w:val="28"/>
        </w:rPr>
        <w:t>专利的范围内，将该</w:t>
      </w:r>
      <w:r>
        <w:rPr>
          <w:rFonts w:ascii="宋体" w:hAnsi="宋体" w:hint="eastAsia"/>
          <w:sz w:val="28"/>
          <w:szCs w:val="28"/>
        </w:rPr>
        <w:t>许可</w:t>
      </w:r>
      <w:r>
        <w:rPr>
          <w:rFonts w:ascii="宋体" w:hAnsi="宋体"/>
          <w:sz w:val="28"/>
          <w:szCs w:val="28"/>
        </w:rPr>
        <w:t>专利仅许可一个被许可</w:t>
      </w:r>
      <w:r>
        <w:rPr>
          <w:rFonts w:ascii="宋体" w:hAnsi="宋体" w:hint="eastAsia"/>
          <w:sz w:val="28"/>
          <w:szCs w:val="28"/>
        </w:rPr>
        <w:t>方</w:t>
      </w:r>
      <w:r>
        <w:rPr>
          <w:rFonts w:ascii="宋体" w:hAnsi="宋体"/>
          <w:sz w:val="28"/>
          <w:szCs w:val="28"/>
        </w:rPr>
        <w:t>实施，许可</w:t>
      </w:r>
      <w:r>
        <w:rPr>
          <w:rFonts w:ascii="宋体" w:hAnsi="宋体" w:hint="eastAsia"/>
          <w:sz w:val="28"/>
          <w:szCs w:val="28"/>
        </w:rPr>
        <w:t>方</w:t>
      </w:r>
      <w:r>
        <w:rPr>
          <w:rFonts w:ascii="宋体" w:hAnsi="宋体"/>
          <w:sz w:val="28"/>
          <w:szCs w:val="28"/>
        </w:rPr>
        <w:t>依约定不得实施该</w:t>
      </w:r>
      <w:r>
        <w:rPr>
          <w:rFonts w:ascii="宋体" w:hAnsi="宋体" w:hint="eastAsia"/>
          <w:sz w:val="28"/>
          <w:szCs w:val="28"/>
        </w:rPr>
        <w:t>许可</w:t>
      </w:r>
      <w:r>
        <w:rPr>
          <w:rFonts w:ascii="宋体" w:hAnsi="宋体"/>
          <w:sz w:val="28"/>
          <w:szCs w:val="28"/>
        </w:rPr>
        <w:t>专利。</w:t>
      </w:r>
    </w:p>
    <w:p w14:paraId="3D3B559C" w14:textId="77777777" w:rsidR="00ED3415" w:rsidRDefault="00ED3415">
      <w:pPr>
        <w:pStyle w:val="af2"/>
        <w:ind w:firstLine="560"/>
        <w:rPr>
          <w:rFonts w:ascii="宋体" w:hAnsi="宋体"/>
          <w:sz w:val="28"/>
          <w:szCs w:val="28"/>
        </w:rPr>
      </w:pPr>
    </w:p>
    <w:p w14:paraId="2850052F"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6.</w:t>
      </w:r>
      <w:r>
        <w:rPr>
          <w:rFonts w:ascii="宋体" w:hAnsi="宋体"/>
          <w:sz w:val="28"/>
          <w:szCs w:val="28"/>
        </w:rPr>
        <w:t>“</w:t>
      </w:r>
      <w:r>
        <w:rPr>
          <w:rFonts w:ascii="宋体" w:hAnsi="宋体"/>
          <w:b/>
          <w:sz w:val="28"/>
          <w:szCs w:val="28"/>
        </w:rPr>
        <w:t>分许可</w:t>
      </w:r>
      <w:r>
        <w:rPr>
          <w:rFonts w:ascii="宋体" w:hAnsi="宋体"/>
          <w:sz w:val="28"/>
          <w:szCs w:val="28"/>
        </w:rPr>
        <w:t>”是指被许可方</w:t>
      </w:r>
      <w:r>
        <w:rPr>
          <w:rFonts w:ascii="宋体" w:hAnsi="宋体" w:hint="eastAsia"/>
          <w:sz w:val="28"/>
          <w:szCs w:val="28"/>
        </w:rPr>
        <w:t>依约定</w:t>
      </w:r>
      <w:r>
        <w:rPr>
          <w:rFonts w:ascii="宋体" w:hAnsi="宋体"/>
          <w:sz w:val="28"/>
          <w:szCs w:val="28"/>
        </w:rPr>
        <w:t>将本合同涉及的许可专利许可给包括关联方在内的第三方。</w:t>
      </w:r>
    </w:p>
    <w:p w14:paraId="20E3A8CE" w14:textId="77777777" w:rsidR="00ED3415" w:rsidRDefault="00ED3415">
      <w:pPr>
        <w:pStyle w:val="af2"/>
        <w:ind w:firstLine="560"/>
        <w:rPr>
          <w:rFonts w:ascii="宋体" w:hAnsi="宋体"/>
          <w:sz w:val="28"/>
          <w:szCs w:val="28"/>
        </w:rPr>
      </w:pPr>
    </w:p>
    <w:p w14:paraId="58CF9A4F"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7.“</w:t>
      </w:r>
      <w:r>
        <w:rPr>
          <w:rFonts w:ascii="宋体" w:hAnsi="宋体" w:hint="eastAsia"/>
          <w:b/>
          <w:sz w:val="28"/>
          <w:szCs w:val="28"/>
        </w:rPr>
        <w:t>关联方</w:t>
      </w:r>
      <w:r>
        <w:rPr>
          <w:rFonts w:ascii="宋体" w:hAnsi="宋体" w:hint="eastAsia"/>
          <w:sz w:val="28"/>
          <w:szCs w:val="28"/>
        </w:rPr>
        <w:t>”应具有以下第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项所规定的含义：</w:t>
      </w:r>
    </w:p>
    <w:p w14:paraId="2F5FC0BC" w14:textId="77777777" w:rsidR="00ED3415" w:rsidRDefault="00ED3415">
      <w:pPr>
        <w:widowControl/>
        <w:adjustRightInd w:val="0"/>
        <w:snapToGrid w:val="0"/>
        <w:spacing w:line="276" w:lineRule="auto"/>
        <w:ind w:left="567"/>
        <w:rPr>
          <w:rFonts w:ascii="宋体" w:hAnsi="宋体"/>
          <w:sz w:val="28"/>
          <w:szCs w:val="28"/>
        </w:rPr>
      </w:pPr>
    </w:p>
    <w:p w14:paraId="0771C5B1" w14:textId="77777777" w:rsidR="00ED3415" w:rsidRDefault="00AF322A">
      <w:pPr>
        <w:widowControl/>
        <w:numPr>
          <w:ilvl w:val="2"/>
          <w:numId w:val="0"/>
        </w:numPr>
        <w:adjustRightInd w:val="0"/>
        <w:snapToGrid w:val="0"/>
        <w:spacing w:line="400" w:lineRule="exact"/>
        <w:ind w:left="1276" w:hanging="709"/>
        <w:rPr>
          <w:rFonts w:ascii="宋体" w:hAnsi="宋体"/>
          <w:sz w:val="28"/>
          <w:szCs w:val="28"/>
        </w:rPr>
      </w:pPr>
      <w:r>
        <w:rPr>
          <w:rFonts w:ascii="宋体" w:hAnsi="宋体" w:hint="eastAsia"/>
          <w:sz w:val="28"/>
          <w:szCs w:val="28"/>
        </w:rPr>
        <w:t>(1)就任一方而言，关联方指由该一方控制、控制该一方、或与该一方处于同一控制之下的主体。“</w:t>
      </w:r>
      <w:r>
        <w:rPr>
          <w:rFonts w:ascii="宋体" w:hAnsi="宋体" w:hint="eastAsia"/>
          <w:b/>
          <w:sz w:val="28"/>
          <w:szCs w:val="28"/>
        </w:rPr>
        <w:t>控制</w:t>
      </w:r>
      <w:r>
        <w:rPr>
          <w:rFonts w:ascii="宋体" w:hAnsi="宋体" w:hint="eastAsia"/>
          <w:sz w:val="28"/>
          <w:szCs w:val="28"/>
        </w:rPr>
        <w:t>”指①直接或间接持有该主体百分之五十以上的股份表决权；或②通过股份、权益，或通过合同等其他方式，拥有决定或影响该主体管理或政策的权力。</w:t>
      </w:r>
    </w:p>
    <w:p w14:paraId="32B9BF2A" w14:textId="77777777" w:rsidR="00ED3415" w:rsidRDefault="00ED3415">
      <w:pPr>
        <w:pStyle w:val="af2"/>
        <w:ind w:firstLine="560"/>
        <w:rPr>
          <w:rFonts w:ascii="宋体" w:hAnsi="宋体"/>
          <w:sz w:val="28"/>
          <w:szCs w:val="28"/>
        </w:rPr>
      </w:pPr>
    </w:p>
    <w:p w14:paraId="1AE77A03" w14:textId="77777777" w:rsidR="00ED3415" w:rsidRDefault="00AF322A">
      <w:pPr>
        <w:widowControl/>
        <w:numPr>
          <w:ilvl w:val="2"/>
          <w:numId w:val="0"/>
        </w:numPr>
        <w:adjustRightInd w:val="0"/>
        <w:snapToGrid w:val="0"/>
        <w:spacing w:line="400" w:lineRule="exact"/>
        <w:ind w:left="1276" w:hanging="709"/>
        <w:rPr>
          <w:rFonts w:ascii="宋体" w:hAnsi="宋体"/>
          <w:sz w:val="28"/>
          <w:szCs w:val="28"/>
        </w:rPr>
      </w:pPr>
      <w:r>
        <w:rPr>
          <w:rFonts w:ascii="宋体" w:hAnsi="宋体" w:hint="eastAsia"/>
          <w:sz w:val="28"/>
          <w:szCs w:val="28"/>
        </w:rPr>
        <w:t>(2)本合同所称“</w:t>
      </w:r>
      <w:r>
        <w:rPr>
          <w:rFonts w:ascii="宋体" w:hAnsi="宋体" w:hint="eastAsia"/>
          <w:b/>
          <w:sz w:val="28"/>
          <w:szCs w:val="28"/>
        </w:rPr>
        <w:t>关联方</w:t>
      </w:r>
      <w:r>
        <w:rPr>
          <w:rFonts w:ascii="宋体" w:hAnsi="宋体" w:hint="eastAsia"/>
          <w:sz w:val="28"/>
          <w:szCs w:val="28"/>
        </w:rPr>
        <w:t>”应具有本合同附件一所规定的含义。</w:t>
      </w:r>
    </w:p>
    <w:p w14:paraId="3D409111" w14:textId="77777777" w:rsidR="00ED3415" w:rsidRDefault="00ED3415">
      <w:pPr>
        <w:pStyle w:val="af2"/>
        <w:ind w:firstLine="560"/>
        <w:rPr>
          <w:rFonts w:ascii="宋体" w:hAnsi="宋体"/>
          <w:sz w:val="28"/>
          <w:szCs w:val="28"/>
        </w:rPr>
      </w:pPr>
    </w:p>
    <w:p w14:paraId="710A1A0E"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lastRenderedPageBreak/>
        <w:t>8.“</w:t>
      </w:r>
      <w:r>
        <w:rPr>
          <w:rFonts w:ascii="宋体" w:hAnsi="宋体" w:hint="eastAsia"/>
          <w:b/>
          <w:sz w:val="28"/>
          <w:szCs w:val="28"/>
        </w:rPr>
        <w:t>许可费</w:t>
      </w:r>
      <w:r>
        <w:rPr>
          <w:rFonts w:ascii="宋体" w:hAnsi="宋体" w:hint="eastAsia"/>
          <w:sz w:val="28"/>
          <w:szCs w:val="28"/>
        </w:rPr>
        <w:t>”“</w:t>
      </w:r>
      <w:r>
        <w:rPr>
          <w:rFonts w:ascii="宋体" w:hAnsi="宋体" w:hint="eastAsia"/>
          <w:b/>
          <w:sz w:val="28"/>
          <w:szCs w:val="28"/>
        </w:rPr>
        <w:t>许可产品</w:t>
      </w:r>
      <w:r>
        <w:rPr>
          <w:rFonts w:ascii="宋体" w:hAnsi="宋体" w:hint="eastAsia"/>
          <w:sz w:val="28"/>
          <w:szCs w:val="28"/>
        </w:rPr>
        <w:t>”“</w:t>
      </w:r>
      <w:r>
        <w:rPr>
          <w:rFonts w:ascii="宋体" w:hAnsi="宋体" w:hint="eastAsia"/>
          <w:b/>
          <w:sz w:val="28"/>
          <w:szCs w:val="28"/>
        </w:rPr>
        <w:t>净销售额</w:t>
      </w:r>
      <w:r>
        <w:rPr>
          <w:rFonts w:ascii="宋体" w:hAnsi="宋体" w:hint="eastAsia"/>
          <w:sz w:val="28"/>
          <w:szCs w:val="28"/>
        </w:rPr>
        <w:t>”“</w:t>
      </w:r>
      <w:r>
        <w:rPr>
          <w:rFonts w:ascii="宋体" w:hAnsi="宋体" w:hint="eastAsia"/>
          <w:b/>
          <w:sz w:val="28"/>
          <w:szCs w:val="28"/>
        </w:rPr>
        <w:t>净利润额</w:t>
      </w:r>
      <w:r>
        <w:rPr>
          <w:rFonts w:ascii="宋体" w:hAnsi="宋体" w:hint="eastAsia"/>
          <w:sz w:val="28"/>
          <w:szCs w:val="28"/>
        </w:rPr>
        <w:t>”应具有本合同第三条所规定的含义。</w:t>
      </w:r>
    </w:p>
    <w:p w14:paraId="2B9685F8" w14:textId="77777777" w:rsidR="00ED3415" w:rsidRDefault="00ED3415">
      <w:pPr>
        <w:pStyle w:val="af2"/>
        <w:ind w:firstLine="560"/>
        <w:rPr>
          <w:rFonts w:ascii="宋体" w:hAnsi="宋体"/>
          <w:sz w:val="28"/>
          <w:szCs w:val="28"/>
        </w:rPr>
      </w:pPr>
    </w:p>
    <w:p w14:paraId="489E50BD"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9.“</w:t>
      </w:r>
      <w:r>
        <w:rPr>
          <w:rFonts w:ascii="宋体" w:hAnsi="宋体" w:hint="eastAsia"/>
          <w:b/>
          <w:sz w:val="28"/>
          <w:szCs w:val="28"/>
        </w:rPr>
        <w:t>技术资料</w:t>
      </w:r>
      <w:r>
        <w:rPr>
          <w:rFonts w:ascii="宋体" w:hAnsi="宋体" w:hint="eastAsia"/>
          <w:sz w:val="28"/>
          <w:szCs w:val="28"/>
        </w:rPr>
        <w:t>”“</w:t>
      </w:r>
      <w:r>
        <w:rPr>
          <w:rFonts w:ascii="宋体" w:hAnsi="宋体" w:hint="eastAsia"/>
          <w:b/>
          <w:sz w:val="28"/>
          <w:szCs w:val="28"/>
        </w:rPr>
        <w:t>验收标准</w:t>
      </w:r>
      <w:r>
        <w:rPr>
          <w:rFonts w:ascii="宋体" w:hAnsi="宋体" w:hint="eastAsia"/>
          <w:sz w:val="28"/>
          <w:szCs w:val="28"/>
        </w:rPr>
        <w:t>”应具有本合同第四条所规定的含义。</w:t>
      </w:r>
    </w:p>
    <w:p w14:paraId="7C8C2DBC" w14:textId="77777777" w:rsidR="00ED3415" w:rsidRDefault="00ED3415">
      <w:pPr>
        <w:pStyle w:val="af2"/>
        <w:ind w:firstLine="560"/>
        <w:rPr>
          <w:rFonts w:ascii="宋体" w:hAnsi="宋体"/>
          <w:sz w:val="28"/>
          <w:szCs w:val="28"/>
        </w:rPr>
      </w:pPr>
    </w:p>
    <w:p w14:paraId="28C385A7"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10.“</w:t>
      </w:r>
      <w:r>
        <w:rPr>
          <w:rFonts w:ascii="宋体" w:hAnsi="宋体" w:hint="eastAsia"/>
          <w:b/>
          <w:sz w:val="28"/>
          <w:szCs w:val="28"/>
        </w:rPr>
        <w:t>技术服务</w:t>
      </w:r>
      <w:r>
        <w:rPr>
          <w:rFonts w:ascii="宋体" w:hAnsi="宋体" w:hint="eastAsia"/>
          <w:sz w:val="28"/>
          <w:szCs w:val="28"/>
        </w:rPr>
        <w:t>”“</w:t>
      </w:r>
      <w:r>
        <w:rPr>
          <w:rFonts w:ascii="宋体" w:hAnsi="宋体" w:hint="eastAsia"/>
          <w:b/>
          <w:sz w:val="28"/>
          <w:szCs w:val="28"/>
        </w:rPr>
        <w:t>培训</w:t>
      </w:r>
      <w:r>
        <w:rPr>
          <w:rFonts w:ascii="宋体" w:hAnsi="宋体" w:hint="eastAsia"/>
          <w:sz w:val="28"/>
          <w:szCs w:val="28"/>
        </w:rPr>
        <w:t>”应具有本合同第五条所规定的含义。</w:t>
      </w:r>
    </w:p>
    <w:p w14:paraId="6FEB10FC" w14:textId="77777777" w:rsidR="00ED3415" w:rsidRDefault="00ED3415">
      <w:pPr>
        <w:pStyle w:val="af2"/>
        <w:ind w:firstLine="560"/>
        <w:rPr>
          <w:rFonts w:ascii="宋体" w:hAnsi="宋体"/>
          <w:sz w:val="28"/>
          <w:szCs w:val="28"/>
        </w:rPr>
      </w:pPr>
    </w:p>
    <w:p w14:paraId="27F79207"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11.</w:t>
      </w:r>
      <w:r>
        <w:rPr>
          <w:rFonts w:ascii="宋体" w:hAnsi="宋体"/>
          <w:sz w:val="28"/>
          <w:szCs w:val="28"/>
        </w:rPr>
        <w:t>“</w:t>
      </w:r>
      <w:r>
        <w:rPr>
          <w:rFonts w:ascii="宋体" w:hAnsi="宋体"/>
          <w:b/>
          <w:sz w:val="28"/>
          <w:szCs w:val="28"/>
        </w:rPr>
        <w:t>保密信息</w:t>
      </w:r>
      <w:r>
        <w:rPr>
          <w:rFonts w:ascii="宋体" w:hAnsi="宋体"/>
          <w:sz w:val="28"/>
          <w:szCs w:val="28"/>
        </w:rPr>
        <w:t>”</w:t>
      </w:r>
      <w:r>
        <w:rPr>
          <w:rFonts w:ascii="宋体" w:hAnsi="宋体" w:hint="eastAsia"/>
          <w:sz w:val="28"/>
          <w:szCs w:val="28"/>
        </w:rPr>
        <w:t>应具有本合同第六条所规定的含义。</w:t>
      </w:r>
    </w:p>
    <w:p w14:paraId="5FA9E165" w14:textId="77777777" w:rsidR="00ED3415" w:rsidRDefault="00ED3415">
      <w:pPr>
        <w:pStyle w:val="af2"/>
        <w:ind w:firstLine="560"/>
        <w:rPr>
          <w:rFonts w:ascii="宋体" w:hAnsi="宋体"/>
          <w:sz w:val="28"/>
          <w:szCs w:val="28"/>
        </w:rPr>
      </w:pPr>
    </w:p>
    <w:p w14:paraId="1338CB24"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12.</w:t>
      </w:r>
      <w:r>
        <w:rPr>
          <w:rFonts w:ascii="宋体" w:hAnsi="宋体"/>
          <w:sz w:val="28"/>
          <w:szCs w:val="28"/>
        </w:rPr>
        <w:t>“</w:t>
      </w:r>
      <w:r>
        <w:rPr>
          <w:rFonts w:ascii="宋体" w:hAnsi="宋体" w:hint="eastAsia"/>
          <w:b/>
          <w:sz w:val="28"/>
          <w:szCs w:val="28"/>
        </w:rPr>
        <w:t>主要应诉方</w:t>
      </w:r>
      <w:r>
        <w:rPr>
          <w:rFonts w:ascii="宋体" w:hAnsi="宋体"/>
          <w:sz w:val="28"/>
          <w:szCs w:val="28"/>
        </w:rPr>
        <w:t>”</w:t>
      </w:r>
      <w:r>
        <w:rPr>
          <w:rFonts w:ascii="宋体" w:hAnsi="宋体" w:hint="eastAsia"/>
          <w:sz w:val="28"/>
          <w:szCs w:val="28"/>
        </w:rPr>
        <w:t>“</w:t>
      </w:r>
      <w:r>
        <w:rPr>
          <w:rFonts w:ascii="宋体" w:hAnsi="宋体" w:hint="eastAsia"/>
          <w:b/>
          <w:sz w:val="28"/>
          <w:szCs w:val="28"/>
        </w:rPr>
        <w:t>协助应诉方</w:t>
      </w:r>
      <w:r>
        <w:rPr>
          <w:rFonts w:ascii="宋体" w:hAnsi="宋体" w:hint="eastAsia"/>
          <w:sz w:val="28"/>
          <w:szCs w:val="28"/>
        </w:rPr>
        <w:t>”应具有本合同第十条所规定的含义。</w:t>
      </w:r>
    </w:p>
    <w:p w14:paraId="04D5E9B1" w14:textId="77777777" w:rsidR="00ED3415" w:rsidRDefault="00ED3415">
      <w:pPr>
        <w:pStyle w:val="af2"/>
        <w:ind w:firstLine="560"/>
        <w:rPr>
          <w:rFonts w:ascii="宋体" w:hAnsi="宋体"/>
          <w:sz w:val="28"/>
          <w:szCs w:val="28"/>
        </w:rPr>
      </w:pPr>
    </w:p>
    <w:p w14:paraId="1D72D4F7"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13.“</w:t>
      </w:r>
      <w:r>
        <w:rPr>
          <w:rFonts w:ascii="宋体" w:hAnsi="宋体" w:hint="eastAsia"/>
          <w:b/>
          <w:sz w:val="28"/>
          <w:szCs w:val="28"/>
        </w:rPr>
        <w:t>不可抗力事件</w:t>
      </w:r>
      <w:r>
        <w:rPr>
          <w:rFonts w:ascii="宋体" w:hAnsi="宋体" w:hint="eastAsia"/>
          <w:sz w:val="28"/>
          <w:szCs w:val="28"/>
        </w:rPr>
        <w:t>”应具有本合同第十二条所规定的含义。</w:t>
      </w:r>
    </w:p>
    <w:p w14:paraId="5960BAE8" w14:textId="77777777" w:rsidR="00ED3415" w:rsidRDefault="00ED3415">
      <w:pPr>
        <w:pStyle w:val="af2"/>
        <w:ind w:firstLine="560"/>
        <w:rPr>
          <w:rFonts w:ascii="宋体" w:hAnsi="宋体"/>
          <w:sz w:val="28"/>
          <w:szCs w:val="28"/>
        </w:rPr>
      </w:pPr>
    </w:p>
    <w:p w14:paraId="6EEF3271" w14:textId="77777777" w:rsidR="00ED3415" w:rsidRDefault="00AF322A">
      <w:pPr>
        <w:widowControl/>
        <w:adjustRightInd w:val="0"/>
        <w:snapToGrid w:val="0"/>
        <w:spacing w:line="276" w:lineRule="auto"/>
        <w:rPr>
          <w:rFonts w:ascii="宋体" w:hAnsi="宋体"/>
          <w:sz w:val="28"/>
          <w:szCs w:val="28"/>
        </w:rPr>
      </w:pPr>
      <w:r>
        <w:rPr>
          <w:rFonts w:ascii="宋体" w:hAnsi="宋体" w:hint="eastAsia"/>
          <w:sz w:val="28"/>
          <w:szCs w:val="28"/>
        </w:rPr>
        <w:t>本合同项下的其他术语及其含义以附件一为准。</w:t>
      </w:r>
    </w:p>
    <w:p w14:paraId="696F02EC" w14:textId="77777777" w:rsidR="00ED3415" w:rsidRDefault="00ED3415">
      <w:pPr>
        <w:widowControl/>
        <w:adjustRightInd w:val="0"/>
        <w:snapToGrid w:val="0"/>
        <w:spacing w:line="276" w:lineRule="auto"/>
        <w:rPr>
          <w:rFonts w:ascii="宋体" w:hAnsi="宋体"/>
          <w:sz w:val="28"/>
          <w:szCs w:val="28"/>
        </w:rPr>
      </w:pPr>
    </w:p>
    <w:p w14:paraId="62D00AE6"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第二条</w:t>
      </w:r>
      <w:r w:rsidR="00236C67">
        <w:rPr>
          <w:rFonts w:ascii="宋体" w:hAnsi="宋体" w:hint="eastAsia"/>
          <w:b/>
          <w:sz w:val="28"/>
          <w:szCs w:val="28"/>
        </w:rPr>
        <w:t xml:space="preserve">  </w:t>
      </w:r>
      <w:r>
        <w:rPr>
          <w:rFonts w:ascii="宋体" w:hAnsi="宋体"/>
          <w:b/>
          <w:sz w:val="28"/>
          <w:szCs w:val="28"/>
        </w:rPr>
        <w:t>许可</w:t>
      </w:r>
      <w:r>
        <w:rPr>
          <w:rFonts w:ascii="宋体" w:hAnsi="宋体" w:hint="eastAsia"/>
          <w:b/>
          <w:sz w:val="28"/>
          <w:szCs w:val="28"/>
        </w:rPr>
        <w:t>的授予</w:t>
      </w:r>
    </w:p>
    <w:p w14:paraId="623EFA5C" w14:textId="77777777" w:rsidR="00ED3415" w:rsidRDefault="00ED3415">
      <w:pPr>
        <w:widowControl/>
        <w:adjustRightInd w:val="0"/>
        <w:snapToGrid w:val="0"/>
        <w:spacing w:line="276" w:lineRule="auto"/>
        <w:rPr>
          <w:rFonts w:ascii="宋体" w:hAnsi="宋体"/>
          <w:sz w:val="28"/>
          <w:szCs w:val="28"/>
        </w:rPr>
      </w:pPr>
    </w:p>
    <w:p w14:paraId="25178F57"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1.许可专利</w:t>
      </w:r>
    </w:p>
    <w:p w14:paraId="13E2B002" w14:textId="77777777" w:rsidR="00ED3415" w:rsidRDefault="00ED3415">
      <w:pPr>
        <w:widowControl/>
        <w:adjustRightInd w:val="0"/>
        <w:snapToGrid w:val="0"/>
        <w:spacing w:line="276" w:lineRule="auto"/>
        <w:ind w:left="567"/>
        <w:rPr>
          <w:rFonts w:ascii="宋体" w:hAnsi="宋体"/>
          <w:sz w:val="28"/>
          <w:szCs w:val="28"/>
        </w:rPr>
      </w:pPr>
    </w:p>
    <w:p w14:paraId="7A87076D"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本合同项下的许可专利（“</w:t>
      </w:r>
      <w:r>
        <w:rPr>
          <w:rFonts w:ascii="宋体" w:hAnsi="宋体" w:hint="eastAsia"/>
          <w:b/>
          <w:sz w:val="28"/>
          <w:szCs w:val="28"/>
        </w:rPr>
        <w:t>许可专利</w:t>
      </w:r>
      <w:r>
        <w:rPr>
          <w:rFonts w:ascii="宋体" w:hAnsi="宋体" w:hint="eastAsia"/>
          <w:sz w:val="28"/>
          <w:szCs w:val="28"/>
        </w:rPr>
        <w:t>”）以以下第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种方式确定（单选）：</w:t>
      </w:r>
    </w:p>
    <w:p w14:paraId="2934E479" w14:textId="77777777" w:rsidR="00ED3415" w:rsidRDefault="00ED3415">
      <w:pPr>
        <w:widowControl/>
        <w:adjustRightInd w:val="0"/>
        <w:snapToGrid w:val="0"/>
        <w:spacing w:line="276" w:lineRule="auto"/>
        <w:ind w:left="567"/>
        <w:rPr>
          <w:rFonts w:ascii="宋体" w:hAnsi="宋体"/>
          <w:sz w:val="28"/>
          <w:szCs w:val="28"/>
        </w:rPr>
      </w:pPr>
    </w:p>
    <w:p w14:paraId="6D2DC3CE" w14:textId="77777777" w:rsidR="00ED3415" w:rsidRDefault="00AF322A">
      <w:pPr>
        <w:widowControl/>
        <w:numPr>
          <w:ilvl w:val="2"/>
          <w:numId w:val="0"/>
        </w:numPr>
        <w:adjustRightInd w:val="0"/>
        <w:snapToGrid w:val="0"/>
        <w:spacing w:line="400" w:lineRule="exact"/>
        <w:ind w:left="1276" w:hanging="709"/>
        <w:rPr>
          <w:rFonts w:ascii="宋体" w:hAnsi="宋体"/>
          <w:sz w:val="28"/>
          <w:szCs w:val="28"/>
        </w:rPr>
      </w:pPr>
      <w:r>
        <w:rPr>
          <w:rFonts w:ascii="宋体" w:hAnsi="宋体" w:hint="eastAsia"/>
          <w:sz w:val="28"/>
          <w:szCs w:val="28"/>
        </w:rPr>
        <w:t>(1)</w:t>
      </w:r>
      <w:r>
        <w:rPr>
          <w:sz w:val="28"/>
        </w:rPr>
        <w:t>本合同项下</w:t>
      </w:r>
      <w:r>
        <w:rPr>
          <w:rFonts w:hint="eastAsia"/>
          <w:sz w:val="28"/>
        </w:rPr>
        <w:t>的许可专利是指名称为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t xml:space="preserve"> </w:t>
      </w:r>
      <w:r>
        <w:rPr>
          <w:rFonts w:ascii="宋体" w:hAnsi="宋体" w:hint="eastAsia"/>
          <w:sz w:val="28"/>
          <w:szCs w:val="28"/>
        </w:rPr>
        <w:t>的发明创造</w:t>
      </w:r>
      <w:r>
        <w:rPr>
          <w:rFonts w:hint="eastAsia"/>
          <w:sz w:val="28"/>
        </w:rPr>
        <w:t>，其专利申请号为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sz w:val="28"/>
        </w:rPr>
        <w:t>，专利类型为</w:t>
      </w:r>
      <w:r>
        <w:rPr>
          <w:sz w:val="28"/>
          <w:u w:val="single"/>
        </w:rPr>
        <w:tab/>
      </w:r>
      <w:r>
        <w:rPr>
          <w:sz w:val="28"/>
          <w:u w:val="single"/>
        </w:rPr>
        <w:tab/>
      </w:r>
      <w:r>
        <w:rPr>
          <w:sz w:val="28"/>
          <w:u w:val="single"/>
        </w:rPr>
        <w:tab/>
      </w:r>
      <w:r>
        <w:rPr>
          <w:sz w:val="28"/>
          <w:u w:val="single"/>
        </w:rPr>
        <w:tab/>
      </w:r>
      <w:r>
        <w:rPr>
          <w:sz w:val="28"/>
          <w:u w:val="single"/>
        </w:rPr>
        <w:tab/>
        <w:t xml:space="preserve"> </w:t>
      </w:r>
      <w:r>
        <w:rPr>
          <w:rFonts w:hint="eastAsia"/>
          <w:sz w:val="28"/>
        </w:rPr>
        <w:t>（外观设计专利</w:t>
      </w:r>
      <w:r>
        <w:rPr>
          <w:rFonts w:hint="eastAsia"/>
          <w:sz w:val="28"/>
        </w:rPr>
        <w:t>/</w:t>
      </w:r>
      <w:r>
        <w:rPr>
          <w:rFonts w:hint="eastAsia"/>
          <w:sz w:val="28"/>
        </w:rPr>
        <w:t>实用新型专利</w:t>
      </w:r>
      <w:r>
        <w:rPr>
          <w:rFonts w:hint="eastAsia"/>
          <w:sz w:val="28"/>
        </w:rPr>
        <w:t>/</w:t>
      </w:r>
      <w:r>
        <w:rPr>
          <w:rFonts w:hint="eastAsia"/>
          <w:sz w:val="28"/>
        </w:rPr>
        <w:t>发明专利）。许可专利的申请日为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年</w:t>
      </w:r>
      <w:r>
        <w:rPr>
          <w:rFonts w:ascii="宋体" w:hAnsi="宋体"/>
          <w:sz w:val="28"/>
          <w:szCs w:val="28"/>
          <w:u w:val="single"/>
        </w:rPr>
        <w:tab/>
      </w:r>
      <w:r>
        <w:rPr>
          <w:rFonts w:ascii="宋体" w:hAnsi="宋体"/>
          <w:sz w:val="28"/>
          <w:szCs w:val="28"/>
          <w:u w:val="single"/>
        </w:rPr>
        <w:tab/>
      </w:r>
      <w:r>
        <w:rPr>
          <w:rFonts w:ascii="宋体" w:hAnsi="宋体" w:hint="eastAsia"/>
          <w:sz w:val="28"/>
          <w:szCs w:val="28"/>
        </w:rPr>
        <w:t>月</w:t>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w:t>
      </w:r>
      <w:r>
        <w:rPr>
          <w:rFonts w:hint="eastAsia"/>
          <w:sz w:val="28"/>
        </w:rPr>
        <w:t>截止至本合同签署日，许可专利的状态为</w:t>
      </w:r>
      <w:r>
        <w:rPr>
          <w:sz w:val="28"/>
          <w:u w:val="single"/>
        </w:rPr>
        <w:tab/>
      </w:r>
      <w:r>
        <w:rPr>
          <w:sz w:val="28"/>
          <w:u w:val="single"/>
        </w:rPr>
        <w:tab/>
      </w:r>
      <w:r>
        <w:rPr>
          <w:sz w:val="28"/>
          <w:u w:val="single"/>
        </w:rPr>
        <w:tab/>
      </w:r>
      <w:r>
        <w:rPr>
          <w:sz w:val="28"/>
          <w:u w:val="single"/>
        </w:rPr>
        <w:tab/>
      </w:r>
      <w:r>
        <w:rPr>
          <w:rFonts w:hint="eastAsia"/>
          <w:sz w:val="28"/>
        </w:rPr>
        <w:t>（已取得授权</w:t>
      </w:r>
      <w:r>
        <w:rPr>
          <w:rFonts w:hint="eastAsia"/>
          <w:sz w:val="28"/>
        </w:rPr>
        <w:t>/</w:t>
      </w:r>
      <w:r>
        <w:rPr>
          <w:rFonts w:hint="eastAsia"/>
          <w:sz w:val="28"/>
        </w:rPr>
        <w:t>尚在申请中）。</w:t>
      </w:r>
    </w:p>
    <w:p w14:paraId="0FBDAB7A"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(2)本合同项下的许可专利是指本合同附件二所列明的发明创造，本合同项下的许可专利合计</w:t>
      </w:r>
      <w:r>
        <w:rPr>
          <w:rFonts w:ascii="宋体" w:hAnsi="宋体"/>
          <w:sz w:val="28"/>
          <w:szCs w:val="28"/>
          <w:u w:val="single"/>
        </w:rPr>
        <w:tab/>
      </w:r>
      <w:r>
        <w:rPr>
          <w:rFonts w:ascii="宋体" w:hAnsi="宋体"/>
          <w:sz w:val="28"/>
          <w:szCs w:val="28"/>
          <w:u w:val="single"/>
        </w:rPr>
        <w:tab/>
      </w:r>
      <w:r>
        <w:rPr>
          <w:rFonts w:ascii="宋体" w:hAnsi="宋体" w:hint="eastAsia"/>
          <w:sz w:val="28"/>
          <w:szCs w:val="28"/>
        </w:rPr>
        <w:t>件。</w:t>
      </w:r>
    </w:p>
    <w:p w14:paraId="7A6821B0" w14:textId="77777777" w:rsidR="00ED3415" w:rsidRDefault="00AF322A">
      <w:pPr>
        <w:widowControl/>
        <w:numPr>
          <w:ilvl w:val="2"/>
          <w:numId w:val="0"/>
        </w:numPr>
        <w:adjustRightInd w:val="0"/>
        <w:snapToGrid w:val="0"/>
        <w:spacing w:line="400" w:lineRule="exact"/>
        <w:ind w:left="1276" w:hanging="709"/>
        <w:rPr>
          <w:rFonts w:ascii="宋体" w:hAnsi="宋体"/>
          <w:sz w:val="28"/>
          <w:szCs w:val="28"/>
        </w:rPr>
      </w:pPr>
      <w:r>
        <w:rPr>
          <w:rFonts w:ascii="宋体" w:hAnsi="宋体" w:hint="eastAsia"/>
          <w:sz w:val="28"/>
          <w:szCs w:val="28"/>
        </w:rPr>
        <w:t>(3)</w:t>
      </w:r>
      <w:r>
        <w:rPr>
          <w:rFonts w:hint="eastAsia"/>
          <w:sz w:val="30"/>
          <w:u w:val="single"/>
        </w:rPr>
        <w:t xml:space="preserve">                                          </w:t>
      </w:r>
      <w:r>
        <w:rPr>
          <w:sz w:val="30"/>
          <w:u w:val="single"/>
        </w:rPr>
        <w:t xml:space="preserve">         </w:t>
      </w:r>
      <w:r>
        <w:rPr>
          <w:rFonts w:hint="eastAsia"/>
          <w:sz w:val="30"/>
          <w:u w:val="single"/>
        </w:rPr>
        <w:t xml:space="preserve"> </w:t>
      </w:r>
    </w:p>
    <w:p w14:paraId="07E149E3" w14:textId="77777777" w:rsidR="00ED3415" w:rsidRDefault="00AF322A">
      <w:pPr>
        <w:widowControl/>
        <w:adjustRightInd w:val="0"/>
        <w:snapToGrid w:val="0"/>
        <w:spacing w:line="400" w:lineRule="exact"/>
        <w:ind w:left="1276"/>
        <w:rPr>
          <w:sz w:val="30"/>
          <w:u w:val="single"/>
        </w:rPr>
      </w:pPr>
      <w:r>
        <w:rPr>
          <w:rFonts w:hint="eastAsia"/>
          <w:sz w:val="30"/>
          <w:u w:val="single"/>
        </w:rPr>
        <w:t xml:space="preserve">                                          </w:t>
      </w:r>
      <w:r>
        <w:rPr>
          <w:sz w:val="30"/>
          <w:u w:val="single"/>
        </w:rPr>
        <w:t xml:space="preserve">         </w:t>
      </w:r>
      <w:r>
        <w:rPr>
          <w:rFonts w:hint="eastAsia"/>
          <w:sz w:val="30"/>
          <w:u w:val="single"/>
        </w:rPr>
        <w:t xml:space="preserve"> </w:t>
      </w:r>
    </w:p>
    <w:p w14:paraId="68DC4122" w14:textId="77777777" w:rsidR="00ED3415" w:rsidRDefault="00AF322A">
      <w:pPr>
        <w:widowControl/>
        <w:adjustRightInd w:val="0"/>
        <w:snapToGrid w:val="0"/>
        <w:spacing w:line="400" w:lineRule="exact"/>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14:paraId="64BBB3FA" w14:textId="77777777" w:rsidR="00ED3415" w:rsidRDefault="00ED3415">
      <w:pPr>
        <w:widowControl/>
        <w:adjustRightInd w:val="0"/>
        <w:snapToGrid w:val="0"/>
        <w:spacing w:line="276" w:lineRule="auto"/>
        <w:ind w:left="567"/>
        <w:rPr>
          <w:rFonts w:ascii="宋体" w:hAnsi="宋体"/>
          <w:sz w:val="28"/>
          <w:szCs w:val="28"/>
        </w:rPr>
      </w:pPr>
    </w:p>
    <w:p w14:paraId="0FF47CFA"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2.许可的方式与范围</w:t>
      </w:r>
    </w:p>
    <w:p w14:paraId="316B3FAA" w14:textId="77777777" w:rsidR="00ED3415" w:rsidRDefault="00ED3415">
      <w:pPr>
        <w:widowControl/>
        <w:adjustRightInd w:val="0"/>
        <w:snapToGrid w:val="0"/>
        <w:spacing w:line="276" w:lineRule="auto"/>
        <w:ind w:left="567"/>
        <w:rPr>
          <w:rFonts w:ascii="宋体" w:hAnsi="宋体"/>
          <w:sz w:val="28"/>
          <w:szCs w:val="28"/>
        </w:rPr>
      </w:pPr>
    </w:p>
    <w:p w14:paraId="7A76231D" w14:textId="77777777" w:rsidR="00ED3415" w:rsidRDefault="00AF322A">
      <w:pPr>
        <w:widowControl/>
        <w:adjustRightInd w:val="0"/>
        <w:snapToGrid w:val="0"/>
        <w:spacing w:line="276" w:lineRule="auto"/>
        <w:ind w:left="567"/>
        <w:rPr>
          <w:sz w:val="28"/>
        </w:rPr>
      </w:pPr>
      <w:r>
        <w:rPr>
          <w:rFonts w:ascii="宋体" w:hAnsi="宋体"/>
          <w:sz w:val="28"/>
          <w:szCs w:val="28"/>
        </w:rPr>
        <w:t>在符合</w:t>
      </w:r>
      <w:r>
        <w:rPr>
          <w:rFonts w:ascii="宋体" w:hAnsi="宋体" w:hint="eastAsia"/>
          <w:sz w:val="28"/>
          <w:szCs w:val="28"/>
        </w:rPr>
        <w:t>本合同</w:t>
      </w:r>
      <w:r>
        <w:rPr>
          <w:rFonts w:ascii="宋体" w:hAnsi="宋体"/>
          <w:sz w:val="28"/>
          <w:szCs w:val="28"/>
        </w:rPr>
        <w:t>的前提下，针对</w:t>
      </w:r>
      <w:r>
        <w:rPr>
          <w:rFonts w:hint="eastAsia"/>
          <w:sz w:val="28"/>
        </w:rPr>
        <w:t>许可专利</w:t>
      </w:r>
      <w:r>
        <w:rPr>
          <w:rFonts w:ascii="宋体" w:hAnsi="宋体" w:hint="eastAsia"/>
          <w:sz w:val="28"/>
          <w:szCs w:val="28"/>
        </w:rPr>
        <w:t>，</w:t>
      </w:r>
      <w:r>
        <w:rPr>
          <w:rFonts w:ascii="宋体" w:hAnsi="宋体"/>
          <w:sz w:val="28"/>
          <w:szCs w:val="28"/>
        </w:rPr>
        <w:t>许可方授予被许可方一项</w:t>
      </w:r>
      <w:r>
        <w:rPr>
          <w:rFonts w:ascii="宋体" w:hAnsi="宋体" w:hint="eastAsia"/>
          <w:sz w:val="28"/>
          <w:szCs w:val="28"/>
        </w:rPr>
        <w:t>以</w:t>
      </w:r>
      <w:r>
        <w:rPr>
          <w:rFonts w:hint="eastAsia"/>
          <w:sz w:val="30"/>
          <w:u w:val="single"/>
        </w:rPr>
        <w:t xml:space="preserve">      </w:t>
      </w:r>
      <w:r>
        <w:rPr>
          <w:sz w:val="30"/>
          <w:u w:val="single"/>
        </w:rPr>
        <w:t xml:space="preserve">          </w:t>
      </w:r>
      <w:r>
        <w:rPr>
          <w:rFonts w:hint="eastAsia"/>
          <w:sz w:val="30"/>
        </w:rPr>
        <w:t>（</w:t>
      </w:r>
      <w:r>
        <w:rPr>
          <w:rFonts w:hint="eastAsia"/>
          <w:sz w:val="28"/>
        </w:rPr>
        <w:t>普通实施许可</w:t>
      </w:r>
      <w:r>
        <w:rPr>
          <w:rFonts w:hint="eastAsia"/>
          <w:sz w:val="28"/>
        </w:rPr>
        <w:t>/</w:t>
      </w:r>
      <w:r>
        <w:rPr>
          <w:rFonts w:hint="eastAsia"/>
          <w:sz w:val="28"/>
        </w:rPr>
        <w:t>排他实施许可</w:t>
      </w:r>
      <w:r>
        <w:rPr>
          <w:rFonts w:hint="eastAsia"/>
          <w:sz w:val="28"/>
        </w:rPr>
        <w:t>/</w:t>
      </w:r>
      <w:r>
        <w:rPr>
          <w:rFonts w:hint="eastAsia"/>
          <w:sz w:val="28"/>
        </w:rPr>
        <w:t>独占实施许可）方式作出的专利实施许可，该许可受限于以下条件：</w:t>
      </w:r>
    </w:p>
    <w:p w14:paraId="212DFEE1" w14:textId="77777777" w:rsidR="00ED3415" w:rsidRDefault="00ED3415">
      <w:pPr>
        <w:widowControl/>
        <w:adjustRightInd w:val="0"/>
        <w:snapToGrid w:val="0"/>
        <w:spacing w:line="276" w:lineRule="auto"/>
        <w:ind w:left="567"/>
        <w:rPr>
          <w:rFonts w:ascii="宋体" w:hAnsi="宋体"/>
          <w:sz w:val="28"/>
          <w:szCs w:val="28"/>
        </w:rPr>
      </w:pPr>
    </w:p>
    <w:p w14:paraId="7C97D494"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w:t>
      </w:r>
      <w:r>
        <w:rPr>
          <w:rFonts w:ascii="宋体" w:hAnsi="宋体"/>
          <w:sz w:val="28"/>
          <w:szCs w:val="28"/>
        </w:rPr>
        <w:t>被许可方</w:t>
      </w:r>
      <w:r>
        <w:rPr>
          <w:rFonts w:ascii="宋体" w:hAnsi="宋体" w:hint="eastAsia"/>
          <w:sz w:val="28"/>
          <w:szCs w:val="28"/>
        </w:rPr>
        <w:t>应在本合同约定的许可期限（“</w:t>
      </w:r>
      <w:r>
        <w:rPr>
          <w:rFonts w:ascii="宋体" w:hAnsi="宋体" w:hint="eastAsia"/>
          <w:b/>
          <w:sz w:val="28"/>
          <w:szCs w:val="28"/>
        </w:rPr>
        <w:t>许可期限</w:t>
      </w:r>
      <w:r>
        <w:rPr>
          <w:rFonts w:ascii="宋体" w:hAnsi="宋体" w:hint="eastAsia"/>
          <w:sz w:val="28"/>
          <w:szCs w:val="28"/>
        </w:rPr>
        <w:t>”）范围内实施许可专利，本合同约定的许可期限为</w:t>
      </w:r>
      <w:r>
        <w:rPr>
          <w:rFonts w:hint="eastAsia"/>
          <w:sz w:val="30"/>
          <w:u w:val="single"/>
        </w:rPr>
        <w:t xml:space="preserve">                    </w:t>
      </w:r>
    </w:p>
    <w:p w14:paraId="67C31F9C"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ascii="宋体" w:hAnsi="宋体" w:hint="eastAsia"/>
          <w:sz w:val="28"/>
          <w:szCs w:val="28"/>
        </w:rPr>
        <w:t>；</w:t>
      </w:r>
    </w:p>
    <w:p w14:paraId="43A0889A"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sz w:val="28"/>
          <w:szCs w:val="28"/>
        </w:rPr>
        <w:t>被许可方应</w:t>
      </w:r>
      <w:r>
        <w:rPr>
          <w:rFonts w:ascii="宋体" w:hAnsi="宋体" w:hint="eastAsia"/>
          <w:sz w:val="28"/>
          <w:szCs w:val="28"/>
        </w:rPr>
        <w:t>在本合同约定的许可区域（“</w:t>
      </w:r>
      <w:r>
        <w:rPr>
          <w:rFonts w:ascii="宋体" w:hAnsi="宋体" w:hint="eastAsia"/>
          <w:b/>
          <w:sz w:val="28"/>
          <w:szCs w:val="28"/>
        </w:rPr>
        <w:t>许可区域</w:t>
      </w:r>
      <w:r>
        <w:rPr>
          <w:rFonts w:ascii="宋体" w:hAnsi="宋体" w:hint="eastAsia"/>
          <w:sz w:val="28"/>
          <w:szCs w:val="28"/>
        </w:rPr>
        <w:t>”）范围内实施许可专利，本合同约定的许可区域为</w:t>
      </w:r>
      <w:r>
        <w:rPr>
          <w:rFonts w:hint="eastAsia"/>
          <w:sz w:val="30"/>
          <w:u w:val="single"/>
        </w:rPr>
        <w:t xml:space="preserve">               </w:t>
      </w:r>
      <w:r>
        <w:rPr>
          <w:sz w:val="30"/>
          <w:u w:val="single"/>
        </w:rPr>
        <w:t xml:space="preserve">    </w:t>
      </w:r>
      <w:r>
        <w:rPr>
          <w:rFonts w:hint="eastAsia"/>
          <w:sz w:val="30"/>
          <w:u w:val="single"/>
        </w:rPr>
        <w:t xml:space="preserve"> </w:t>
      </w:r>
    </w:p>
    <w:p w14:paraId="00A54920"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rPr>
        <w:t>；</w:t>
      </w:r>
    </w:p>
    <w:p w14:paraId="5FF3078C"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rPr>
        <w:t>；</w:t>
      </w:r>
    </w:p>
    <w:p w14:paraId="0975652C"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w:t>
      </w:r>
      <w:r>
        <w:rPr>
          <w:rFonts w:ascii="宋体" w:hAnsi="宋体"/>
          <w:sz w:val="28"/>
          <w:szCs w:val="28"/>
        </w:rPr>
        <w:t>被许可方</w:t>
      </w:r>
      <w:r>
        <w:rPr>
          <w:rFonts w:ascii="宋体" w:hAnsi="宋体" w:hint="eastAsia"/>
          <w:sz w:val="28"/>
          <w:szCs w:val="28"/>
        </w:rPr>
        <w:t>应当遵守本合同第二条第4款关于分许可的约定；</w:t>
      </w:r>
    </w:p>
    <w:p w14:paraId="77B709B8"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(4)其他根据本合同约定被许可方应当遵守的条件。</w:t>
      </w:r>
    </w:p>
    <w:p w14:paraId="43FCD5A6" w14:textId="77777777" w:rsidR="00ED3415" w:rsidRDefault="00ED3415">
      <w:pPr>
        <w:widowControl/>
        <w:adjustRightInd w:val="0"/>
        <w:snapToGrid w:val="0"/>
        <w:spacing w:line="276" w:lineRule="auto"/>
        <w:ind w:left="1276"/>
        <w:rPr>
          <w:rFonts w:ascii="宋体" w:hAnsi="宋体"/>
          <w:sz w:val="28"/>
          <w:szCs w:val="28"/>
        </w:rPr>
      </w:pPr>
    </w:p>
    <w:p w14:paraId="559D1A3E"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3.许可实施行为</w:t>
      </w:r>
    </w:p>
    <w:p w14:paraId="0704ADAB" w14:textId="77777777" w:rsidR="00ED3415" w:rsidRDefault="00ED3415">
      <w:pPr>
        <w:widowControl/>
        <w:adjustRightInd w:val="0"/>
        <w:snapToGrid w:val="0"/>
        <w:spacing w:line="276" w:lineRule="auto"/>
        <w:ind w:left="567"/>
        <w:rPr>
          <w:rFonts w:ascii="宋体" w:hAnsi="宋体"/>
          <w:sz w:val="28"/>
          <w:szCs w:val="28"/>
        </w:rPr>
      </w:pPr>
    </w:p>
    <w:p w14:paraId="5987373C"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针对许可专利，根据本合同取得的专利实施许可，被许可方可以开展以下第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项所示的实施行为（“</w:t>
      </w:r>
      <w:r>
        <w:rPr>
          <w:rFonts w:ascii="宋体" w:hAnsi="宋体" w:hint="eastAsia"/>
          <w:b/>
          <w:sz w:val="28"/>
          <w:szCs w:val="28"/>
        </w:rPr>
        <w:t>许可实施行为</w:t>
      </w:r>
      <w:r>
        <w:rPr>
          <w:rFonts w:ascii="宋体" w:hAnsi="宋体" w:hint="eastAsia"/>
          <w:sz w:val="28"/>
          <w:szCs w:val="28"/>
        </w:rPr>
        <w:t>”）（可多选）：</w:t>
      </w:r>
    </w:p>
    <w:p w14:paraId="335EE8E4" w14:textId="77777777" w:rsidR="00ED3415" w:rsidRDefault="00ED3415">
      <w:pPr>
        <w:widowControl/>
        <w:adjustRightInd w:val="0"/>
        <w:snapToGrid w:val="0"/>
        <w:spacing w:line="276" w:lineRule="auto"/>
        <w:ind w:left="567"/>
        <w:rPr>
          <w:rFonts w:ascii="宋体" w:hAnsi="宋体"/>
          <w:sz w:val="28"/>
          <w:szCs w:val="28"/>
        </w:rPr>
      </w:pPr>
    </w:p>
    <w:p w14:paraId="5B19427A" w14:textId="77777777" w:rsidR="00ED3415" w:rsidRDefault="00AF322A">
      <w:pPr>
        <w:widowControl/>
        <w:numPr>
          <w:ilvl w:val="2"/>
          <w:numId w:val="2"/>
        </w:numPr>
        <w:adjustRightInd w:val="0"/>
        <w:snapToGrid w:val="0"/>
        <w:spacing w:line="276" w:lineRule="auto"/>
        <w:ind w:left="1276"/>
        <w:rPr>
          <w:rFonts w:ascii="宋体" w:hAnsi="宋体"/>
          <w:sz w:val="28"/>
          <w:szCs w:val="28"/>
        </w:rPr>
      </w:pPr>
      <w:r>
        <w:rPr>
          <w:rFonts w:ascii="宋体" w:hAnsi="宋体" w:hint="eastAsia"/>
          <w:sz w:val="28"/>
          <w:szCs w:val="28"/>
        </w:rPr>
        <w:t>为生产经营目的制造、使用、许诺销售、销售、进口落入许可专利保护范围的产品。</w:t>
      </w:r>
    </w:p>
    <w:p w14:paraId="73181F61" w14:textId="77777777" w:rsidR="00ED3415" w:rsidRDefault="00AF322A">
      <w:pPr>
        <w:widowControl/>
        <w:numPr>
          <w:ilvl w:val="2"/>
          <w:numId w:val="2"/>
        </w:numPr>
        <w:adjustRightInd w:val="0"/>
        <w:snapToGrid w:val="0"/>
        <w:spacing w:line="276" w:lineRule="auto"/>
        <w:ind w:left="1276"/>
        <w:rPr>
          <w:rFonts w:ascii="宋体" w:hAnsi="宋体"/>
          <w:sz w:val="28"/>
          <w:szCs w:val="28"/>
        </w:rPr>
      </w:pPr>
      <w:r>
        <w:rPr>
          <w:rFonts w:ascii="宋体" w:hAnsi="宋体" w:hint="eastAsia"/>
          <w:sz w:val="28"/>
          <w:szCs w:val="28"/>
        </w:rPr>
        <w:t>为生产经营目的使用许可专利方法。</w:t>
      </w:r>
    </w:p>
    <w:p w14:paraId="7F78BD00" w14:textId="77777777" w:rsidR="00ED3415" w:rsidRDefault="00AF322A">
      <w:pPr>
        <w:widowControl/>
        <w:numPr>
          <w:ilvl w:val="2"/>
          <w:numId w:val="2"/>
        </w:numPr>
        <w:adjustRightInd w:val="0"/>
        <w:snapToGrid w:val="0"/>
        <w:spacing w:line="276" w:lineRule="auto"/>
        <w:ind w:left="1276"/>
        <w:rPr>
          <w:rFonts w:ascii="宋体" w:hAnsi="宋体"/>
          <w:sz w:val="28"/>
          <w:szCs w:val="28"/>
        </w:rPr>
      </w:pPr>
      <w:r>
        <w:rPr>
          <w:rFonts w:ascii="宋体" w:hAnsi="宋体" w:hint="eastAsia"/>
          <w:sz w:val="28"/>
          <w:szCs w:val="28"/>
        </w:rPr>
        <w:t>为生产经营目的使用、许诺销售、销售、进口依照许可专利方法直接获得的产品。</w:t>
      </w:r>
    </w:p>
    <w:p w14:paraId="55F7B770" w14:textId="77777777" w:rsidR="00ED3415" w:rsidRDefault="00AF322A">
      <w:pPr>
        <w:widowControl/>
        <w:numPr>
          <w:ilvl w:val="2"/>
          <w:numId w:val="2"/>
        </w:numPr>
        <w:adjustRightInd w:val="0"/>
        <w:snapToGrid w:val="0"/>
        <w:spacing w:line="276" w:lineRule="auto"/>
        <w:ind w:left="1276"/>
        <w:rPr>
          <w:rFonts w:ascii="宋体" w:hAnsi="宋体"/>
          <w:sz w:val="28"/>
          <w:szCs w:val="28"/>
        </w:rPr>
      </w:pPr>
      <w:r>
        <w:rPr>
          <w:rFonts w:ascii="宋体" w:hAnsi="宋体" w:hint="eastAsia"/>
          <w:sz w:val="28"/>
          <w:szCs w:val="28"/>
        </w:rPr>
        <w:t>为生产经营目的制造、许诺销售、销售、进口落入许可专利（当许可专利为外观设计专利时）保护范围的产品。</w:t>
      </w:r>
    </w:p>
    <w:p w14:paraId="1B452911" w14:textId="77777777" w:rsidR="00ED3415" w:rsidRDefault="00AF322A">
      <w:pPr>
        <w:widowControl/>
        <w:numPr>
          <w:ilvl w:val="2"/>
          <w:numId w:val="2"/>
        </w:numPr>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14:paraId="474541CC" w14:textId="77777777" w:rsidR="00ED3415" w:rsidRDefault="00AF322A">
      <w:pPr>
        <w:widowControl/>
        <w:adjustRightInd w:val="0"/>
        <w:snapToGrid w:val="0"/>
        <w:spacing w:line="276" w:lineRule="auto"/>
        <w:ind w:left="1276"/>
        <w:rPr>
          <w:sz w:val="30"/>
          <w:u w:val="single"/>
        </w:rPr>
      </w:pPr>
      <w:r>
        <w:rPr>
          <w:rFonts w:hint="eastAsia"/>
          <w:sz w:val="30"/>
          <w:u w:val="single"/>
        </w:rPr>
        <w:t xml:space="preserve">                                          </w:t>
      </w:r>
      <w:r>
        <w:rPr>
          <w:sz w:val="30"/>
          <w:u w:val="single"/>
        </w:rPr>
        <w:t xml:space="preserve">         </w:t>
      </w:r>
      <w:r>
        <w:rPr>
          <w:rFonts w:hint="eastAsia"/>
          <w:sz w:val="30"/>
          <w:u w:val="single"/>
        </w:rPr>
        <w:t xml:space="preserve"> </w:t>
      </w:r>
    </w:p>
    <w:p w14:paraId="46FA1A08"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14:paraId="03C58678" w14:textId="77777777" w:rsidR="00ED3415" w:rsidRDefault="00ED3415">
      <w:pPr>
        <w:widowControl/>
        <w:adjustRightInd w:val="0"/>
        <w:snapToGrid w:val="0"/>
        <w:spacing w:line="276" w:lineRule="auto"/>
        <w:ind w:left="567"/>
        <w:rPr>
          <w:rFonts w:ascii="宋体" w:hAnsi="宋体"/>
          <w:sz w:val="28"/>
          <w:szCs w:val="28"/>
        </w:rPr>
      </w:pPr>
    </w:p>
    <w:p w14:paraId="4BC449BD"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4.</w:t>
      </w:r>
      <w:r>
        <w:rPr>
          <w:rFonts w:ascii="宋体" w:hAnsi="宋体"/>
          <w:sz w:val="28"/>
          <w:szCs w:val="28"/>
        </w:rPr>
        <w:t>分许可</w:t>
      </w:r>
    </w:p>
    <w:p w14:paraId="444DAE94" w14:textId="77777777" w:rsidR="00ED3415" w:rsidRDefault="00ED3415">
      <w:pPr>
        <w:widowControl/>
        <w:adjustRightInd w:val="0"/>
        <w:snapToGrid w:val="0"/>
        <w:spacing w:line="276" w:lineRule="auto"/>
        <w:ind w:left="567"/>
        <w:rPr>
          <w:rFonts w:ascii="宋体" w:hAnsi="宋体"/>
          <w:sz w:val="28"/>
          <w:szCs w:val="28"/>
        </w:rPr>
      </w:pPr>
    </w:p>
    <w:p w14:paraId="732F3236"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rPr>
        <w:lastRenderedPageBreak/>
        <w:t>在符合</w:t>
      </w:r>
      <w:r>
        <w:rPr>
          <w:rFonts w:ascii="宋体" w:hAnsi="宋体" w:hint="eastAsia"/>
          <w:sz w:val="28"/>
          <w:szCs w:val="28"/>
        </w:rPr>
        <w:t>本合同</w:t>
      </w:r>
      <w:r>
        <w:rPr>
          <w:rFonts w:ascii="宋体" w:hAnsi="宋体"/>
          <w:sz w:val="28"/>
          <w:szCs w:val="28"/>
        </w:rPr>
        <w:t>的前提下，针对</w:t>
      </w:r>
      <w:r>
        <w:rPr>
          <w:rFonts w:ascii="宋体" w:hAnsi="宋体" w:hint="eastAsia"/>
          <w:sz w:val="28"/>
          <w:szCs w:val="28"/>
        </w:rPr>
        <w:t>许可专利的分许可事宜，双方同意根据以下第</w:t>
      </w:r>
      <w:r>
        <w:rPr>
          <w:rFonts w:ascii="宋体" w:hAnsi="宋体"/>
          <w:sz w:val="28"/>
          <w:szCs w:val="28"/>
          <w:u w:val="single"/>
        </w:rPr>
        <w:tab/>
      </w:r>
      <w:r>
        <w:rPr>
          <w:rFonts w:ascii="宋体" w:hAnsi="宋体"/>
          <w:sz w:val="28"/>
          <w:szCs w:val="28"/>
          <w:u w:val="single"/>
        </w:rPr>
        <w:tab/>
      </w:r>
      <w:r>
        <w:rPr>
          <w:rFonts w:ascii="宋体" w:hAnsi="宋体"/>
          <w:sz w:val="28"/>
          <w:szCs w:val="28"/>
        </w:rPr>
        <w:t>项</w:t>
      </w:r>
      <w:r>
        <w:rPr>
          <w:rFonts w:ascii="宋体" w:hAnsi="宋体" w:hint="eastAsia"/>
          <w:sz w:val="28"/>
          <w:szCs w:val="28"/>
        </w:rPr>
        <w:t>所示安排处理（单选）：</w:t>
      </w:r>
    </w:p>
    <w:p w14:paraId="74A648A3" w14:textId="77777777" w:rsidR="00ED3415" w:rsidRDefault="00ED3415">
      <w:pPr>
        <w:widowControl/>
        <w:adjustRightInd w:val="0"/>
        <w:snapToGrid w:val="0"/>
        <w:spacing w:line="276" w:lineRule="auto"/>
        <w:ind w:left="567"/>
        <w:rPr>
          <w:rFonts w:ascii="宋体" w:hAnsi="宋体"/>
          <w:sz w:val="28"/>
          <w:szCs w:val="28"/>
        </w:rPr>
      </w:pPr>
    </w:p>
    <w:p w14:paraId="2A3D7B58"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w:t>
      </w:r>
      <w:r>
        <w:rPr>
          <w:rFonts w:ascii="宋体" w:hAnsi="宋体"/>
          <w:sz w:val="28"/>
          <w:szCs w:val="28"/>
        </w:rPr>
        <w:t>未经许可方事先书面同意，被许可方不得</w:t>
      </w:r>
      <w:r>
        <w:rPr>
          <w:rFonts w:ascii="宋体" w:hAnsi="宋体" w:hint="eastAsia"/>
          <w:sz w:val="28"/>
          <w:szCs w:val="28"/>
        </w:rPr>
        <w:t>向任何第三方授予关于许可专利的</w:t>
      </w:r>
      <w:r>
        <w:rPr>
          <w:rFonts w:ascii="宋体" w:hAnsi="宋体"/>
          <w:sz w:val="28"/>
          <w:szCs w:val="28"/>
        </w:rPr>
        <w:t>任何分许可。</w:t>
      </w:r>
    </w:p>
    <w:p w14:paraId="13B1A8A0"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sz w:val="28"/>
          <w:szCs w:val="28"/>
        </w:rPr>
        <w:t>被许可方</w:t>
      </w:r>
      <w:r>
        <w:rPr>
          <w:rFonts w:ascii="宋体" w:hAnsi="宋体" w:hint="eastAsia"/>
          <w:sz w:val="28"/>
          <w:szCs w:val="28"/>
        </w:rPr>
        <w:t>无需事先取得许可方书面同意，即有权</w:t>
      </w:r>
      <w:r>
        <w:rPr>
          <w:rFonts w:ascii="宋体" w:hAnsi="宋体"/>
          <w:sz w:val="28"/>
          <w:szCs w:val="28"/>
        </w:rPr>
        <w:t>向</w:t>
      </w:r>
      <w:r>
        <w:rPr>
          <w:rFonts w:ascii="宋体" w:hAnsi="宋体" w:hint="eastAsia"/>
          <w:sz w:val="28"/>
          <w:szCs w:val="28"/>
        </w:rPr>
        <w:t>被分许可方</w:t>
      </w:r>
      <w:r>
        <w:rPr>
          <w:rFonts w:ascii="宋体" w:hAnsi="宋体"/>
          <w:sz w:val="28"/>
          <w:szCs w:val="28"/>
        </w:rPr>
        <w:t>授予分许可</w:t>
      </w:r>
      <w:r>
        <w:rPr>
          <w:rFonts w:ascii="宋体" w:hAnsi="宋体" w:hint="eastAsia"/>
          <w:sz w:val="28"/>
          <w:szCs w:val="28"/>
        </w:rPr>
        <w:t xml:space="preserve">，该分许可不得超出本合同第二条第2项约定的方式和范围。 </w:t>
      </w:r>
    </w:p>
    <w:p w14:paraId="219ECACF"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63D72204"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4F40E3D8"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771C0FF" w14:textId="77777777" w:rsidR="00ED3415" w:rsidRDefault="00ED3415">
      <w:pPr>
        <w:widowControl/>
        <w:adjustRightInd w:val="0"/>
        <w:snapToGrid w:val="0"/>
        <w:spacing w:line="276" w:lineRule="auto"/>
        <w:rPr>
          <w:rFonts w:ascii="宋体" w:hAnsi="宋体"/>
          <w:sz w:val="28"/>
          <w:szCs w:val="28"/>
        </w:rPr>
      </w:pPr>
    </w:p>
    <w:p w14:paraId="32059CDA"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5.专利实施许可合同备案</w:t>
      </w:r>
    </w:p>
    <w:p w14:paraId="1C5F231A" w14:textId="77777777" w:rsidR="00ED3415" w:rsidRDefault="00ED3415">
      <w:pPr>
        <w:widowControl/>
        <w:adjustRightInd w:val="0"/>
        <w:snapToGrid w:val="0"/>
        <w:spacing w:line="276" w:lineRule="auto"/>
        <w:ind w:left="567"/>
        <w:rPr>
          <w:rFonts w:ascii="宋体" w:hAnsi="宋体"/>
          <w:sz w:val="28"/>
          <w:szCs w:val="28"/>
        </w:rPr>
      </w:pPr>
    </w:p>
    <w:p w14:paraId="08D25000"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u w:val="single"/>
        </w:rPr>
        <w:t>（</w:t>
      </w:r>
      <w:r>
        <w:rPr>
          <w:rFonts w:ascii="宋体" w:hAnsi="宋体" w:hint="eastAsia"/>
          <w:sz w:val="28"/>
          <w:szCs w:val="28"/>
        </w:rPr>
        <w:t>许可方/被许可方）应在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日前，向国家知识产权局递交关于本合同的备案申请，并尽最大商业合理努力尽快完成专利实施许可合同备案。</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u w:val="single"/>
        </w:rPr>
        <w:t>（</w:t>
      </w:r>
      <w:r>
        <w:rPr>
          <w:rFonts w:ascii="宋体" w:hAnsi="宋体" w:hint="eastAsia"/>
          <w:sz w:val="28"/>
          <w:szCs w:val="28"/>
        </w:rPr>
        <w:t>许可方/被许可方）应当尽合理商业努力积极配合完成上述专利实施许可合同备案。</w:t>
      </w:r>
    </w:p>
    <w:p w14:paraId="0753C248" w14:textId="77777777" w:rsidR="00ED3415" w:rsidRDefault="00ED3415">
      <w:pPr>
        <w:widowControl/>
        <w:adjustRightInd w:val="0"/>
        <w:snapToGrid w:val="0"/>
        <w:spacing w:line="276" w:lineRule="auto"/>
        <w:ind w:left="567"/>
        <w:rPr>
          <w:rFonts w:ascii="宋体" w:hAnsi="宋体"/>
          <w:sz w:val="28"/>
          <w:szCs w:val="28"/>
        </w:rPr>
      </w:pPr>
    </w:p>
    <w:p w14:paraId="3350F310"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办理专利实施许可合同备案所需费用（包括中介机构的服务费）应由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（许可方单独/被许可方单独/双方共同/……）</w:t>
      </w:r>
      <w:r>
        <w:rPr>
          <w:rFonts w:ascii="宋体" w:hAnsi="宋体"/>
          <w:sz w:val="28"/>
          <w:szCs w:val="28"/>
        </w:rPr>
        <w:t>承担</w:t>
      </w:r>
      <w:r>
        <w:rPr>
          <w:rFonts w:ascii="宋体" w:hAnsi="宋体" w:hint="eastAsia"/>
          <w:sz w:val="28"/>
          <w:szCs w:val="28"/>
        </w:rPr>
        <w:t>。</w:t>
      </w:r>
    </w:p>
    <w:p w14:paraId="43897B6A" w14:textId="77777777" w:rsidR="00ED3415" w:rsidRDefault="00ED3415">
      <w:pPr>
        <w:widowControl/>
        <w:adjustRightInd w:val="0"/>
        <w:snapToGrid w:val="0"/>
        <w:spacing w:line="276" w:lineRule="auto"/>
        <w:ind w:left="567"/>
        <w:rPr>
          <w:rFonts w:ascii="宋体" w:hAnsi="宋体"/>
          <w:sz w:val="28"/>
          <w:szCs w:val="28"/>
        </w:rPr>
      </w:pPr>
    </w:p>
    <w:p w14:paraId="0C5059BE"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第三条</w:t>
      </w:r>
      <w:r w:rsidR="00236C67">
        <w:rPr>
          <w:rFonts w:ascii="宋体" w:hAnsi="宋体" w:hint="eastAsia"/>
          <w:b/>
          <w:sz w:val="28"/>
          <w:szCs w:val="28"/>
        </w:rPr>
        <w:t xml:space="preserve">  </w:t>
      </w:r>
      <w:r>
        <w:rPr>
          <w:rFonts w:ascii="宋体" w:hAnsi="宋体"/>
          <w:b/>
          <w:sz w:val="28"/>
          <w:szCs w:val="28"/>
        </w:rPr>
        <w:t>许可费及支付方式</w:t>
      </w:r>
    </w:p>
    <w:p w14:paraId="018F8566" w14:textId="77777777" w:rsidR="00ED3415" w:rsidRDefault="00ED3415">
      <w:pPr>
        <w:widowControl/>
        <w:adjustRightInd w:val="0"/>
        <w:snapToGrid w:val="0"/>
        <w:spacing w:line="276" w:lineRule="auto"/>
        <w:ind w:left="567"/>
        <w:rPr>
          <w:rFonts w:ascii="宋体" w:hAnsi="宋体"/>
          <w:sz w:val="28"/>
          <w:szCs w:val="28"/>
        </w:rPr>
      </w:pPr>
    </w:p>
    <w:p w14:paraId="79FD5672"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1.许可费及支付方式</w:t>
      </w:r>
    </w:p>
    <w:p w14:paraId="06EA3CB1" w14:textId="77777777" w:rsidR="00ED3415" w:rsidRDefault="00ED3415">
      <w:pPr>
        <w:widowControl/>
        <w:adjustRightInd w:val="0"/>
        <w:snapToGrid w:val="0"/>
        <w:spacing w:line="276" w:lineRule="auto"/>
        <w:ind w:left="567"/>
        <w:rPr>
          <w:rFonts w:ascii="宋体" w:hAnsi="宋体"/>
          <w:sz w:val="28"/>
          <w:szCs w:val="28"/>
        </w:rPr>
      </w:pPr>
    </w:p>
    <w:p w14:paraId="63271942"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作为取得本合同第二条所述许可的价款，被许可方</w:t>
      </w:r>
      <w:r>
        <w:rPr>
          <w:rFonts w:ascii="宋体" w:hAnsi="宋体"/>
          <w:sz w:val="28"/>
          <w:szCs w:val="28"/>
        </w:rPr>
        <w:t>同意</w:t>
      </w:r>
      <w:r>
        <w:rPr>
          <w:rFonts w:ascii="宋体" w:hAnsi="宋体" w:hint="eastAsia"/>
          <w:sz w:val="28"/>
          <w:szCs w:val="28"/>
        </w:rPr>
        <w:t>根据以下第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项约定的</w:t>
      </w:r>
      <w:r>
        <w:rPr>
          <w:rFonts w:ascii="宋体" w:hAnsi="宋体"/>
          <w:sz w:val="28"/>
          <w:szCs w:val="28"/>
        </w:rPr>
        <w:t>付款方式支付许可费（“</w:t>
      </w:r>
      <w:r>
        <w:rPr>
          <w:rFonts w:ascii="宋体" w:hAnsi="宋体"/>
          <w:b/>
          <w:sz w:val="28"/>
          <w:szCs w:val="28"/>
        </w:rPr>
        <w:t>许可费</w:t>
      </w:r>
      <w:r>
        <w:rPr>
          <w:rFonts w:ascii="宋体" w:hAnsi="宋体"/>
          <w:sz w:val="28"/>
          <w:szCs w:val="28"/>
        </w:rPr>
        <w:t>”）</w:t>
      </w:r>
      <w:r>
        <w:rPr>
          <w:rFonts w:ascii="宋体" w:hAnsi="宋体" w:hint="eastAsia"/>
          <w:sz w:val="28"/>
          <w:szCs w:val="28"/>
        </w:rPr>
        <w:t>（可多选）：</w:t>
      </w:r>
    </w:p>
    <w:p w14:paraId="6E00D356" w14:textId="77777777" w:rsidR="00ED3415" w:rsidRDefault="00ED3415">
      <w:pPr>
        <w:widowControl/>
        <w:adjustRightInd w:val="0"/>
        <w:snapToGrid w:val="0"/>
        <w:spacing w:line="276" w:lineRule="auto"/>
        <w:ind w:left="567"/>
        <w:rPr>
          <w:rFonts w:ascii="宋体" w:hAnsi="宋体"/>
          <w:sz w:val="28"/>
          <w:szCs w:val="28"/>
        </w:rPr>
      </w:pPr>
    </w:p>
    <w:p w14:paraId="30B88CB2"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(1)</w:t>
      </w:r>
      <w:r>
        <w:rPr>
          <w:rFonts w:ascii="宋体" w:hAnsi="宋体"/>
          <w:sz w:val="28"/>
          <w:szCs w:val="28"/>
        </w:rPr>
        <w:t>固定费用</w:t>
      </w:r>
      <w:r>
        <w:rPr>
          <w:rFonts w:ascii="宋体" w:hAnsi="宋体" w:hint="eastAsia"/>
          <w:sz w:val="28"/>
          <w:szCs w:val="28"/>
        </w:rPr>
        <w:t>支付</w:t>
      </w:r>
    </w:p>
    <w:p w14:paraId="32FA4548" w14:textId="77777777" w:rsidR="00ED3415" w:rsidRDefault="00ED3415">
      <w:pPr>
        <w:widowControl/>
        <w:adjustRightInd w:val="0"/>
        <w:snapToGrid w:val="0"/>
        <w:spacing w:line="276" w:lineRule="auto"/>
        <w:ind w:left="1276"/>
        <w:rPr>
          <w:rFonts w:ascii="宋体" w:hAnsi="宋体"/>
          <w:sz w:val="28"/>
          <w:szCs w:val="28"/>
        </w:rPr>
      </w:pPr>
    </w:p>
    <w:p w14:paraId="4640B2F9" w14:textId="77777777" w:rsidR="00ED3415" w:rsidRDefault="00AF322A">
      <w:pPr>
        <w:widowControl/>
        <w:adjustRightInd w:val="0"/>
        <w:snapToGrid w:val="0"/>
        <w:spacing w:line="276" w:lineRule="auto"/>
        <w:ind w:left="1276"/>
        <w:rPr>
          <w:rFonts w:ascii="宋体" w:hAnsi="宋体"/>
          <w:sz w:val="28"/>
          <w:szCs w:val="28"/>
        </w:rPr>
      </w:pPr>
      <w:r>
        <w:rPr>
          <w:rFonts w:ascii="宋体" w:hAnsi="宋体"/>
          <w:sz w:val="28"/>
          <w:szCs w:val="28"/>
        </w:rPr>
        <w:t>被许可方应当支付给许可方的固定费用共计</w:t>
      </w:r>
      <w:r>
        <w:rPr>
          <w:rFonts w:ascii="宋体" w:hAnsi="宋体" w:hint="eastAsia"/>
          <w:sz w:val="28"/>
          <w:szCs w:val="28"/>
        </w:rPr>
        <w:t>（人民币/美元/……）</w:t>
      </w:r>
    </w:p>
    <w:p w14:paraId="3B1ECFCD"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lastRenderedPageBreak/>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元</w:t>
      </w:r>
      <w:r>
        <w:rPr>
          <w:rFonts w:ascii="宋体" w:hAnsi="宋体" w:hint="eastAsia"/>
          <w:sz w:val="28"/>
          <w:szCs w:val="28"/>
        </w:rPr>
        <w:t>/美元/……）（大写：</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，被许可方</w:t>
      </w:r>
      <w:r>
        <w:rPr>
          <w:rFonts w:ascii="宋体" w:hAnsi="宋体" w:hint="eastAsia"/>
          <w:sz w:val="28"/>
          <w:szCs w:val="28"/>
        </w:rPr>
        <w:t>应</w:t>
      </w:r>
      <w:r>
        <w:rPr>
          <w:rFonts w:ascii="宋体" w:hAnsi="宋体"/>
          <w:sz w:val="28"/>
          <w:szCs w:val="28"/>
        </w:rPr>
        <w:t>按照</w:t>
      </w:r>
      <w:r>
        <w:rPr>
          <w:rFonts w:ascii="宋体" w:hAnsi="宋体" w:hint="eastAsia"/>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种方式支付</w:t>
      </w:r>
      <w:r>
        <w:rPr>
          <w:rFonts w:ascii="宋体" w:hAnsi="宋体" w:hint="eastAsia"/>
          <w:sz w:val="28"/>
          <w:szCs w:val="28"/>
        </w:rPr>
        <w:t>固定费用（单选）</w:t>
      </w:r>
      <w:r>
        <w:rPr>
          <w:rFonts w:ascii="宋体" w:hAnsi="宋体"/>
          <w:sz w:val="28"/>
          <w:szCs w:val="28"/>
        </w:rPr>
        <w:t>：</w:t>
      </w:r>
    </w:p>
    <w:p w14:paraId="2816C10B" w14:textId="77777777" w:rsidR="00ED3415" w:rsidRDefault="00ED3415">
      <w:pPr>
        <w:widowControl/>
        <w:adjustRightInd w:val="0"/>
        <w:snapToGrid w:val="0"/>
        <w:spacing w:line="276" w:lineRule="auto"/>
        <w:ind w:left="1276"/>
        <w:rPr>
          <w:rFonts w:ascii="宋体" w:hAnsi="宋体"/>
          <w:sz w:val="28"/>
          <w:szCs w:val="28"/>
        </w:rPr>
      </w:pPr>
    </w:p>
    <w:p w14:paraId="0BF8871C"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① </w:t>
      </w:r>
      <w:r>
        <w:rPr>
          <w:rFonts w:ascii="宋体" w:hAnsi="宋体"/>
          <w:sz w:val="28"/>
          <w:szCs w:val="28"/>
        </w:rPr>
        <w:t>一次性付款：</w:t>
      </w:r>
      <w:r>
        <w:rPr>
          <w:rFonts w:ascii="宋体" w:hAnsi="宋体" w:hint="eastAsia"/>
          <w:sz w:val="28"/>
          <w:szCs w:val="28"/>
        </w:rPr>
        <w:t>截止至</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ascii="宋体" w:hAnsi="宋体" w:hint="eastAsia"/>
          <w:sz w:val="28"/>
          <w:szCs w:val="28"/>
        </w:rPr>
        <w:t>前</w:t>
      </w:r>
      <w:r>
        <w:rPr>
          <w:rFonts w:ascii="宋体" w:hAnsi="宋体"/>
          <w:sz w:val="28"/>
          <w:szCs w:val="28"/>
        </w:rPr>
        <w:t>，被许可方</w:t>
      </w:r>
      <w:r>
        <w:rPr>
          <w:rFonts w:ascii="宋体" w:hAnsi="宋体" w:hint="eastAsia"/>
          <w:sz w:val="28"/>
          <w:szCs w:val="28"/>
        </w:rPr>
        <w:t>应</w:t>
      </w:r>
      <w:r>
        <w:rPr>
          <w:rFonts w:ascii="宋体" w:hAnsi="宋体"/>
          <w:sz w:val="28"/>
          <w:szCs w:val="28"/>
        </w:rPr>
        <w:t>向许可方支付</w:t>
      </w:r>
      <w:r>
        <w:rPr>
          <w:rFonts w:ascii="宋体" w:hAnsi="宋体" w:hint="eastAsia"/>
          <w:sz w:val="28"/>
          <w:szCs w:val="28"/>
        </w:rPr>
        <w:t>全部</w:t>
      </w:r>
      <w:r>
        <w:rPr>
          <w:rFonts w:ascii="宋体" w:hAnsi="宋体"/>
          <w:sz w:val="28"/>
          <w:szCs w:val="28"/>
        </w:rPr>
        <w:t>许可费，即</w:t>
      </w:r>
      <w:r>
        <w:rPr>
          <w:rFonts w:ascii="宋体" w:hAnsi="宋体" w:hint="eastAsia"/>
          <w:sz w:val="28"/>
          <w:szCs w:val="28"/>
        </w:rPr>
        <w:t>（人民币/美元/……）</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元</w:t>
      </w:r>
      <w:r>
        <w:rPr>
          <w:rFonts w:ascii="宋体" w:hAnsi="宋体" w:hint="eastAsia"/>
          <w:sz w:val="28"/>
          <w:szCs w:val="28"/>
        </w:rPr>
        <w:t>/美元/……）（大写：</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p>
    <w:p w14:paraId="5863F4EB"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② </w:t>
      </w:r>
      <w:r>
        <w:rPr>
          <w:rFonts w:ascii="宋体" w:hAnsi="宋体"/>
          <w:sz w:val="28"/>
          <w:szCs w:val="28"/>
        </w:rPr>
        <w:t>分期付款：</w:t>
      </w:r>
    </w:p>
    <w:p w14:paraId="0DB7BA9C" w14:textId="77777777" w:rsidR="00ED3415" w:rsidRDefault="00AF322A">
      <w:pPr>
        <w:widowControl/>
        <w:adjustRightInd w:val="0"/>
        <w:snapToGrid w:val="0"/>
        <w:spacing w:line="276" w:lineRule="auto"/>
        <w:ind w:left="1843"/>
        <w:rPr>
          <w:rFonts w:ascii="宋体" w:hAnsi="宋体"/>
          <w:sz w:val="28"/>
          <w:szCs w:val="28"/>
        </w:rPr>
      </w:pPr>
      <w:r>
        <w:rPr>
          <w:rFonts w:ascii="宋体" w:hAnsi="宋体"/>
          <w:sz w:val="28"/>
          <w:szCs w:val="28"/>
          <w:u w:val="single"/>
        </w:rPr>
        <w:t>第一笔付款</w:t>
      </w:r>
      <w:r>
        <w:rPr>
          <w:rFonts w:ascii="宋体" w:hAnsi="宋体"/>
          <w:sz w:val="28"/>
          <w:szCs w:val="28"/>
        </w:rPr>
        <w:t>：</w:t>
      </w:r>
      <w:r>
        <w:rPr>
          <w:rFonts w:ascii="宋体" w:hAnsi="宋体" w:hint="eastAsia"/>
          <w:sz w:val="28"/>
          <w:szCs w:val="28"/>
        </w:rPr>
        <w:t>截止至</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ascii="宋体" w:hAnsi="宋体" w:hint="eastAsia"/>
          <w:sz w:val="28"/>
          <w:szCs w:val="28"/>
        </w:rPr>
        <w:t>前</w:t>
      </w:r>
      <w:r>
        <w:rPr>
          <w:rFonts w:ascii="宋体" w:hAnsi="宋体"/>
          <w:sz w:val="28"/>
          <w:szCs w:val="28"/>
        </w:rPr>
        <w:t>，被许可方</w:t>
      </w:r>
      <w:r>
        <w:rPr>
          <w:rFonts w:ascii="宋体" w:hAnsi="宋体" w:hint="eastAsia"/>
          <w:sz w:val="28"/>
          <w:szCs w:val="28"/>
        </w:rPr>
        <w:t>应</w:t>
      </w:r>
      <w:r>
        <w:rPr>
          <w:rFonts w:ascii="宋体" w:hAnsi="宋体"/>
          <w:sz w:val="28"/>
          <w:szCs w:val="28"/>
        </w:rPr>
        <w:t>向许可方支付许可费的</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rPr>
        <w:t>%，即</w:t>
      </w:r>
      <w:r>
        <w:rPr>
          <w:rFonts w:ascii="宋体" w:hAnsi="宋体" w:hint="eastAsia"/>
          <w:sz w:val="28"/>
          <w:szCs w:val="28"/>
        </w:rPr>
        <w:t>（人民币/美元/……）</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w:t>
      </w:r>
      <w:r>
        <w:rPr>
          <w:rFonts w:ascii="宋体" w:hAnsi="宋体"/>
          <w:sz w:val="28"/>
          <w:szCs w:val="28"/>
        </w:rPr>
        <w:t>元</w:t>
      </w:r>
      <w:r>
        <w:rPr>
          <w:rFonts w:ascii="宋体" w:hAnsi="宋体" w:hint="eastAsia"/>
          <w:sz w:val="28"/>
          <w:szCs w:val="28"/>
        </w:rPr>
        <w:t>/美元/……）（大写：</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w:t>
      </w:r>
    </w:p>
    <w:p w14:paraId="5C7EA0FA" w14:textId="77777777" w:rsidR="00ED3415" w:rsidRDefault="00AF322A">
      <w:pPr>
        <w:widowControl/>
        <w:adjustRightInd w:val="0"/>
        <w:snapToGrid w:val="0"/>
        <w:spacing w:line="276" w:lineRule="auto"/>
        <w:ind w:left="1843"/>
        <w:rPr>
          <w:rFonts w:ascii="宋体" w:hAnsi="宋体"/>
          <w:sz w:val="28"/>
          <w:szCs w:val="28"/>
        </w:rPr>
      </w:pPr>
      <w:r>
        <w:rPr>
          <w:rFonts w:ascii="宋体" w:hAnsi="宋体"/>
          <w:sz w:val="28"/>
          <w:szCs w:val="28"/>
          <w:u w:val="single"/>
        </w:rPr>
        <w:t>第二笔付款</w:t>
      </w:r>
      <w:r>
        <w:rPr>
          <w:rFonts w:ascii="宋体" w:hAnsi="宋体"/>
          <w:sz w:val="28"/>
          <w:szCs w:val="28"/>
        </w:rPr>
        <w:t>：</w:t>
      </w:r>
      <w:r>
        <w:rPr>
          <w:rFonts w:ascii="宋体" w:hAnsi="宋体" w:hint="eastAsia"/>
          <w:sz w:val="28"/>
          <w:szCs w:val="28"/>
        </w:rPr>
        <w:t>截止至</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ascii="宋体" w:hAnsi="宋体" w:hint="eastAsia"/>
          <w:sz w:val="28"/>
          <w:szCs w:val="28"/>
        </w:rPr>
        <w:t>前</w:t>
      </w:r>
      <w:r>
        <w:rPr>
          <w:rFonts w:ascii="宋体" w:hAnsi="宋体"/>
          <w:sz w:val="28"/>
          <w:szCs w:val="28"/>
        </w:rPr>
        <w:t>，被许可方</w:t>
      </w:r>
      <w:r>
        <w:rPr>
          <w:rFonts w:ascii="宋体" w:hAnsi="宋体" w:hint="eastAsia"/>
          <w:sz w:val="28"/>
          <w:szCs w:val="28"/>
        </w:rPr>
        <w:t>应</w:t>
      </w:r>
      <w:r>
        <w:rPr>
          <w:rFonts w:ascii="宋体" w:hAnsi="宋体"/>
          <w:sz w:val="28"/>
          <w:szCs w:val="28"/>
        </w:rPr>
        <w:t>向许可方支付许可费的</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rPr>
        <w:t>%，即</w:t>
      </w:r>
      <w:r>
        <w:rPr>
          <w:rFonts w:ascii="宋体" w:hAnsi="宋体" w:hint="eastAsia"/>
          <w:sz w:val="28"/>
          <w:szCs w:val="28"/>
        </w:rPr>
        <w:t>（人民币/美元/……）</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w:t>
      </w:r>
      <w:r>
        <w:rPr>
          <w:rFonts w:ascii="宋体" w:hAnsi="宋体"/>
          <w:sz w:val="28"/>
          <w:szCs w:val="28"/>
        </w:rPr>
        <w:t>元</w:t>
      </w:r>
      <w:r>
        <w:rPr>
          <w:rFonts w:ascii="宋体" w:hAnsi="宋体" w:hint="eastAsia"/>
          <w:sz w:val="28"/>
          <w:szCs w:val="28"/>
        </w:rPr>
        <w:t>/美元/……）（大写：</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w:t>
      </w:r>
    </w:p>
    <w:p w14:paraId="00F27A67" w14:textId="77777777" w:rsidR="00ED3415" w:rsidRDefault="00AF322A">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14:paraId="714E8440" w14:textId="77777777" w:rsidR="00ED3415" w:rsidRDefault="00AF322A">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14:paraId="6C348C5A" w14:textId="77777777" w:rsidR="00ED3415" w:rsidRDefault="00AF322A">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14:paraId="36F93CE0" w14:textId="77777777" w:rsidR="00ED3415" w:rsidRDefault="00AF322A">
      <w:pPr>
        <w:widowControl/>
        <w:adjustRightInd w:val="0"/>
        <w:snapToGrid w:val="0"/>
        <w:spacing w:line="276" w:lineRule="auto"/>
        <w:ind w:left="1843"/>
        <w:rPr>
          <w:rFonts w:ascii="宋体" w:hAnsi="宋体"/>
          <w:sz w:val="28"/>
          <w:szCs w:val="28"/>
        </w:rPr>
      </w:pPr>
      <w:r>
        <w:rPr>
          <w:rFonts w:ascii="宋体" w:hAnsi="宋体" w:hint="eastAsia"/>
          <w:sz w:val="28"/>
          <w:szCs w:val="28"/>
          <w:u w:val="single"/>
        </w:rPr>
        <w:t>最终付款</w:t>
      </w:r>
      <w:r>
        <w:rPr>
          <w:rFonts w:ascii="宋体" w:hAnsi="宋体" w:hint="eastAsia"/>
          <w:sz w:val="28"/>
          <w:szCs w:val="28"/>
        </w:rPr>
        <w:t>：</w:t>
      </w:r>
      <w:r>
        <w:rPr>
          <w:rFonts w:ascii="宋体" w:hAnsi="宋体"/>
          <w:sz w:val="28"/>
          <w:szCs w:val="28"/>
        </w:rPr>
        <w:t>截止至</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ascii="宋体" w:hAnsi="宋体" w:hint="eastAsia"/>
          <w:sz w:val="28"/>
          <w:szCs w:val="28"/>
        </w:rPr>
        <w:t>前</w:t>
      </w:r>
      <w:r>
        <w:rPr>
          <w:rFonts w:ascii="宋体" w:hAnsi="宋体"/>
          <w:sz w:val="28"/>
          <w:szCs w:val="28"/>
        </w:rPr>
        <w:t>，被许可方应向许可方支付</w:t>
      </w:r>
      <w:r>
        <w:rPr>
          <w:rFonts w:ascii="宋体" w:hAnsi="宋体" w:hint="eastAsia"/>
          <w:sz w:val="28"/>
          <w:szCs w:val="28"/>
        </w:rPr>
        <w:t>全部剩余</w:t>
      </w:r>
      <w:r>
        <w:rPr>
          <w:rFonts w:ascii="宋体" w:hAnsi="宋体"/>
          <w:sz w:val="28"/>
          <w:szCs w:val="28"/>
        </w:rPr>
        <w:t>许可费，即</w:t>
      </w:r>
      <w:r>
        <w:rPr>
          <w:rFonts w:ascii="宋体" w:hAnsi="宋体" w:hint="eastAsia"/>
          <w:sz w:val="28"/>
          <w:szCs w:val="28"/>
        </w:rPr>
        <w:t>（人民币/美元/……）</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元</w:t>
      </w:r>
      <w:r>
        <w:rPr>
          <w:rFonts w:ascii="宋体" w:hAnsi="宋体" w:hint="eastAsia"/>
          <w:sz w:val="28"/>
          <w:szCs w:val="28"/>
        </w:rPr>
        <w:t>/美元/……）（大写：</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w:t>
      </w:r>
    </w:p>
    <w:p w14:paraId="12A131AC" w14:textId="77777777" w:rsidR="00ED3415" w:rsidRDefault="00ED3415">
      <w:pPr>
        <w:widowControl/>
        <w:adjustRightInd w:val="0"/>
        <w:snapToGrid w:val="0"/>
        <w:spacing w:line="276" w:lineRule="auto"/>
        <w:ind w:left="567"/>
        <w:rPr>
          <w:rFonts w:ascii="宋体" w:hAnsi="宋体"/>
          <w:sz w:val="28"/>
          <w:szCs w:val="28"/>
        </w:rPr>
      </w:pPr>
    </w:p>
    <w:p w14:paraId="4CFB5439"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(2)</w:t>
      </w:r>
      <w:r>
        <w:rPr>
          <w:rFonts w:ascii="宋体" w:hAnsi="宋体"/>
          <w:sz w:val="28"/>
          <w:szCs w:val="28"/>
        </w:rPr>
        <w:t>里程碑费用</w:t>
      </w:r>
      <w:r>
        <w:rPr>
          <w:rFonts w:ascii="宋体" w:hAnsi="宋体" w:hint="eastAsia"/>
          <w:sz w:val="28"/>
          <w:szCs w:val="28"/>
        </w:rPr>
        <w:t>支付</w:t>
      </w:r>
    </w:p>
    <w:p w14:paraId="60DAE626" w14:textId="77777777" w:rsidR="00ED3415" w:rsidRDefault="00ED3415">
      <w:pPr>
        <w:widowControl/>
        <w:adjustRightInd w:val="0"/>
        <w:snapToGrid w:val="0"/>
        <w:spacing w:line="276" w:lineRule="auto"/>
        <w:ind w:left="1276"/>
        <w:rPr>
          <w:rFonts w:ascii="宋体" w:hAnsi="宋体"/>
          <w:sz w:val="28"/>
          <w:szCs w:val="28"/>
        </w:rPr>
      </w:pPr>
    </w:p>
    <w:p w14:paraId="48BC18AB" w14:textId="77777777" w:rsidR="00ED3415" w:rsidRDefault="00AF322A">
      <w:pPr>
        <w:widowControl/>
        <w:adjustRightInd w:val="0"/>
        <w:snapToGrid w:val="0"/>
        <w:spacing w:line="276" w:lineRule="auto"/>
        <w:ind w:left="1276"/>
        <w:rPr>
          <w:rFonts w:ascii="宋体" w:hAnsi="宋体"/>
          <w:sz w:val="28"/>
          <w:szCs w:val="28"/>
        </w:rPr>
      </w:pPr>
      <w:r>
        <w:rPr>
          <w:rFonts w:ascii="宋体" w:hAnsi="宋体"/>
          <w:sz w:val="28"/>
          <w:szCs w:val="28"/>
        </w:rPr>
        <w:t>被许可方</w:t>
      </w:r>
      <w:r>
        <w:rPr>
          <w:rFonts w:ascii="宋体" w:hAnsi="宋体" w:hint="eastAsia"/>
          <w:sz w:val="28"/>
          <w:szCs w:val="28"/>
        </w:rPr>
        <w:t>应根据附件三所</w:t>
      </w:r>
      <w:r>
        <w:rPr>
          <w:rFonts w:ascii="宋体" w:hAnsi="宋体"/>
          <w:sz w:val="28"/>
          <w:szCs w:val="28"/>
        </w:rPr>
        <w:t>列明的付款条件</w:t>
      </w:r>
      <w:r>
        <w:rPr>
          <w:rFonts w:ascii="宋体" w:hAnsi="宋体" w:hint="eastAsia"/>
          <w:sz w:val="28"/>
          <w:szCs w:val="28"/>
        </w:rPr>
        <w:t>，在相应条件达成时，根据附件三所示的步骤</w:t>
      </w:r>
      <w:r>
        <w:rPr>
          <w:rFonts w:ascii="宋体" w:hAnsi="宋体"/>
          <w:sz w:val="28"/>
          <w:szCs w:val="28"/>
        </w:rPr>
        <w:t>向许可方支付里程碑费用</w:t>
      </w:r>
      <w:r>
        <w:rPr>
          <w:rFonts w:ascii="宋体" w:hAnsi="宋体" w:hint="eastAsia"/>
          <w:sz w:val="28"/>
          <w:szCs w:val="28"/>
        </w:rPr>
        <w:t>。</w:t>
      </w:r>
    </w:p>
    <w:p w14:paraId="730B424B" w14:textId="77777777" w:rsidR="00ED3415" w:rsidRDefault="00ED3415">
      <w:pPr>
        <w:widowControl/>
        <w:adjustRightInd w:val="0"/>
        <w:snapToGrid w:val="0"/>
        <w:spacing w:line="276" w:lineRule="auto"/>
        <w:ind w:left="1276"/>
        <w:rPr>
          <w:rFonts w:ascii="宋体" w:hAnsi="宋体"/>
          <w:sz w:val="28"/>
          <w:szCs w:val="28"/>
        </w:rPr>
      </w:pPr>
    </w:p>
    <w:p w14:paraId="11FB1FD9"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(3)</w:t>
      </w:r>
      <w:r>
        <w:rPr>
          <w:rFonts w:ascii="宋体" w:hAnsi="宋体"/>
          <w:sz w:val="28"/>
          <w:szCs w:val="28"/>
        </w:rPr>
        <w:t>提成费用</w:t>
      </w:r>
      <w:r>
        <w:rPr>
          <w:rFonts w:ascii="宋体" w:hAnsi="宋体" w:hint="eastAsia"/>
          <w:sz w:val="28"/>
          <w:szCs w:val="28"/>
        </w:rPr>
        <w:t>支付</w:t>
      </w:r>
    </w:p>
    <w:p w14:paraId="6A01912F" w14:textId="77777777" w:rsidR="00ED3415" w:rsidRDefault="00ED3415">
      <w:pPr>
        <w:widowControl/>
        <w:adjustRightInd w:val="0"/>
        <w:snapToGrid w:val="0"/>
        <w:spacing w:line="276" w:lineRule="auto"/>
        <w:ind w:left="1276"/>
        <w:rPr>
          <w:rFonts w:ascii="宋体" w:hAnsi="宋体"/>
          <w:sz w:val="28"/>
          <w:szCs w:val="28"/>
        </w:rPr>
      </w:pPr>
    </w:p>
    <w:p w14:paraId="592BB19B"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rPr>
        <w:t>本合同所称的许可产品（“</w:t>
      </w:r>
      <w:r>
        <w:rPr>
          <w:rFonts w:ascii="宋体" w:hAnsi="宋体" w:hint="eastAsia"/>
          <w:b/>
          <w:sz w:val="28"/>
          <w:szCs w:val="28"/>
        </w:rPr>
        <w:t>许可产品</w:t>
      </w:r>
      <w:r>
        <w:rPr>
          <w:rFonts w:ascii="宋体" w:hAnsi="宋体" w:hint="eastAsia"/>
          <w:sz w:val="28"/>
          <w:szCs w:val="28"/>
        </w:rPr>
        <w:t>”）是指双方根据附件四所列许可产品清单或双方约定确认的许可专利覆盖的产品。</w:t>
      </w:r>
      <w:r>
        <w:rPr>
          <w:rFonts w:ascii="宋体" w:hAnsi="宋体"/>
          <w:sz w:val="28"/>
          <w:szCs w:val="28"/>
        </w:rPr>
        <w:t>被许可方应按照</w:t>
      </w:r>
      <w:r>
        <w:rPr>
          <w:rFonts w:ascii="宋体" w:hAnsi="宋体" w:hint="eastAsia"/>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种方式支付</w:t>
      </w:r>
      <w:r>
        <w:rPr>
          <w:rFonts w:ascii="宋体" w:hAnsi="宋体" w:hint="eastAsia"/>
          <w:sz w:val="28"/>
          <w:szCs w:val="28"/>
        </w:rPr>
        <w:t>提成费用（单选）：</w:t>
      </w:r>
    </w:p>
    <w:p w14:paraId="7C4978F9" w14:textId="77777777" w:rsidR="00ED3415" w:rsidRDefault="00ED3415">
      <w:pPr>
        <w:widowControl/>
        <w:adjustRightInd w:val="0"/>
        <w:snapToGrid w:val="0"/>
        <w:spacing w:line="276" w:lineRule="auto"/>
        <w:ind w:left="1276"/>
        <w:rPr>
          <w:rFonts w:ascii="宋体" w:hAnsi="宋体"/>
          <w:sz w:val="28"/>
          <w:szCs w:val="28"/>
        </w:rPr>
      </w:pPr>
    </w:p>
    <w:p w14:paraId="29B2D75A"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① 销售额提成费用：</w:t>
      </w:r>
      <w:r>
        <w:rPr>
          <w:rFonts w:ascii="宋体" w:hAnsi="宋体"/>
          <w:sz w:val="28"/>
          <w:szCs w:val="28"/>
        </w:rPr>
        <w:t>自许可产品首次销售发生之日起，被许可方应</w:t>
      </w:r>
      <w:r>
        <w:rPr>
          <w:rFonts w:ascii="宋体" w:hAnsi="宋体" w:hint="eastAsia"/>
          <w:sz w:val="28"/>
          <w:szCs w:val="28"/>
        </w:rPr>
        <w:t>在</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每年/每六个月/每月/……</w:t>
      </w:r>
      <w:r>
        <w:rPr>
          <w:rFonts w:ascii="宋体" w:hAnsi="宋体"/>
          <w:sz w:val="28"/>
          <w:szCs w:val="28"/>
        </w:rPr>
        <w:t>）</w:t>
      </w:r>
      <w:r>
        <w:rPr>
          <w:rFonts w:ascii="宋体" w:hAnsi="宋体" w:hint="eastAsia"/>
          <w:sz w:val="28"/>
          <w:szCs w:val="28"/>
        </w:rPr>
        <w:t>的最后</w:t>
      </w:r>
      <w:r>
        <w:rPr>
          <w:rFonts w:ascii="宋体" w:hAnsi="宋体" w:hint="eastAsia"/>
          <w:sz w:val="28"/>
          <w:szCs w:val="28"/>
        </w:rPr>
        <w:lastRenderedPageBreak/>
        <w:t>一日前</w:t>
      </w:r>
      <w:r>
        <w:rPr>
          <w:rFonts w:ascii="宋体" w:hAnsi="宋体"/>
          <w:sz w:val="28"/>
          <w:szCs w:val="28"/>
        </w:rPr>
        <w:t>向许可方支付</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当年/前六个月/当月/……</w:t>
      </w:r>
      <w:r>
        <w:rPr>
          <w:rFonts w:ascii="宋体" w:hAnsi="宋体"/>
          <w:sz w:val="28"/>
          <w:szCs w:val="28"/>
        </w:rPr>
        <w:t>）许可产品净销售额</w:t>
      </w:r>
      <w:r>
        <w:rPr>
          <w:rFonts w:ascii="宋体" w:hAnsi="宋体" w:hint="eastAsia"/>
          <w:sz w:val="28"/>
          <w:szCs w:val="28"/>
        </w:rPr>
        <w:t>的</w:t>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ascii="宋体" w:hAnsi="宋体" w:hint="eastAsia"/>
          <w:sz w:val="28"/>
          <w:szCs w:val="28"/>
        </w:rPr>
        <w:t>本合同所称的净销售额（“</w:t>
      </w:r>
      <w:r>
        <w:rPr>
          <w:rFonts w:ascii="宋体" w:hAnsi="宋体" w:hint="eastAsia"/>
          <w:b/>
          <w:sz w:val="28"/>
          <w:szCs w:val="28"/>
        </w:rPr>
        <w:t>净销售额</w:t>
      </w:r>
      <w:r>
        <w:rPr>
          <w:rFonts w:ascii="宋体" w:hAnsi="宋体" w:hint="eastAsia"/>
          <w:sz w:val="28"/>
          <w:szCs w:val="28"/>
        </w:rPr>
        <w:t>”）是指</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被许可方/被许可方及其关联方/被许可方、其关联方及其被分许可方/……</w:t>
      </w:r>
      <w:r>
        <w:rPr>
          <w:rFonts w:ascii="宋体" w:hAnsi="宋体"/>
          <w:sz w:val="28"/>
          <w:szCs w:val="28"/>
        </w:rPr>
        <w:t>）</w:t>
      </w:r>
      <w:r>
        <w:rPr>
          <w:rFonts w:ascii="宋体" w:hAnsi="宋体" w:hint="eastAsia"/>
          <w:sz w:val="28"/>
          <w:szCs w:val="28"/>
        </w:rPr>
        <w:t>在指定时间内</w:t>
      </w:r>
      <w:r>
        <w:rPr>
          <w:rFonts w:ascii="宋体" w:hAnsi="宋体"/>
          <w:sz w:val="28"/>
          <w:szCs w:val="28"/>
        </w:rPr>
        <w:t>通过真实公平的交易向第三方</w:t>
      </w:r>
      <w:r>
        <w:rPr>
          <w:rFonts w:ascii="宋体" w:hAnsi="宋体" w:hint="eastAsia"/>
          <w:sz w:val="28"/>
          <w:szCs w:val="28"/>
        </w:rPr>
        <w:t>销售许可产品所获得的总金额（以合法合规开具的发票金额为准），扣除以下费用：包装费、运输费、税金、广告费以及符合法律法规要求的商业折扣、</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p>
    <w:p w14:paraId="4CFC6AF1"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② </w:t>
      </w:r>
      <w:r>
        <w:rPr>
          <w:rFonts w:ascii="宋体" w:hAnsi="宋体"/>
          <w:sz w:val="28"/>
          <w:szCs w:val="28"/>
        </w:rPr>
        <w:t>利润额提成费用</w:t>
      </w:r>
      <w:r>
        <w:rPr>
          <w:rFonts w:ascii="宋体" w:hAnsi="宋体" w:hint="eastAsia"/>
          <w:sz w:val="28"/>
          <w:szCs w:val="28"/>
        </w:rPr>
        <w:t>：</w:t>
      </w:r>
      <w:r>
        <w:rPr>
          <w:rFonts w:ascii="宋体" w:hAnsi="宋体"/>
          <w:sz w:val="28"/>
          <w:szCs w:val="28"/>
        </w:rPr>
        <w:t>自许可产品首次销售发生之日起，被许可方应</w:t>
      </w:r>
      <w:r>
        <w:rPr>
          <w:rFonts w:ascii="宋体" w:hAnsi="宋体" w:hint="eastAsia"/>
          <w:sz w:val="28"/>
          <w:szCs w:val="28"/>
        </w:rPr>
        <w:t>在</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每年/每六个月/每月/……</w:t>
      </w:r>
      <w:r>
        <w:rPr>
          <w:rFonts w:ascii="宋体" w:hAnsi="宋体"/>
          <w:sz w:val="28"/>
          <w:szCs w:val="28"/>
        </w:rPr>
        <w:t>）</w:t>
      </w:r>
      <w:r>
        <w:rPr>
          <w:rFonts w:ascii="宋体" w:hAnsi="宋体" w:hint="eastAsia"/>
          <w:sz w:val="28"/>
          <w:szCs w:val="28"/>
        </w:rPr>
        <w:t>的最后一日前</w:t>
      </w:r>
      <w:r>
        <w:rPr>
          <w:rFonts w:ascii="宋体" w:hAnsi="宋体"/>
          <w:sz w:val="28"/>
          <w:szCs w:val="28"/>
        </w:rPr>
        <w:t>向许可方支付</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当年/前六个月/当月/……</w:t>
      </w:r>
      <w:r>
        <w:rPr>
          <w:rFonts w:ascii="宋体" w:hAnsi="宋体"/>
          <w:sz w:val="28"/>
          <w:szCs w:val="28"/>
        </w:rPr>
        <w:t>）许可产品净</w:t>
      </w:r>
      <w:r>
        <w:rPr>
          <w:rFonts w:ascii="宋体" w:hAnsi="宋体" w:hint="eastAsia"/>
          <w:sz w:val="28"/>
          <w:szCs w:val="28"/>
        </w:rPr>
        <w:t>利润</w:t>
      </w:r>
      <w:r>
        <w:rPr>
          <w:rFonts w:ascii="宋体" w:hAnsi="宋体"/>
          <w:sz w:val="28"/>
          <w:szCs w:val="28"/>
        </w:rPr>
        <w:t>额</w:t>
      </w:r>
      <w:r>
        <w:rPr>
          <w:rFonts w:ascii="宋体" w:hAnsi="宋体" w:hint="eastAsia"/>
          <w:sz w:val="28"/>
          <w:szCs w:val="28"/>
        </w:rPr>
        <w:t>的</w:t>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ascii="宋体" w:hAnsi="宋体" w:hint="eastAsia"/>
          <w:sz w:val="28"/>
          <w:szCs w:val="28"/>
        </w:rPr>
        <w:t>本合同所称的净利润额（“</w:t>
      </w:r>
      <w:r>
        <w:rPr>
          <w:rFonts w:ascii="宋体" w:hAnsi="宋体" w:hint="eastAsia"/>
          <w:b/>
          <w:sz w:val="28"/>
          <w:szCs w:val="28"/>
        </w:rPr>
        <w:t>净利润额</w:t>
      </w:r>
      <w:r>
        <w:rPr>
          <w:rFonts w:ascii="宋体" w:hAnsi="宋体" w:hint="eastAsia"/>
          <w:sz w:val="28"/>
          <w:szCs w:val="28"/>
        </w:rPr>
        <w:t>”）是指</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被许可方/被许可方及其关联方/被许可方、其关联方及其被分许可方/……</w:t>
      </w:r>
      <w:r>
        <w:rPr>
          <w:rFonts w:ascii="宋体" w:hAnsi="宋体"/>
          <w:sz w:val="28"/>
          <w:szCs w:val="28"/>
        </w:rPr>
        <w:t>）</w:t>
      </w:r>
      <w:r>
        <w:rPr>
          <w:rFonts w:ascii="宋体" w:hAnsi="宋体" w:hint="eastAsia"/>
          <w:sz w:val="28"/>
          <w:szCs w:val="28"/>
        </w:rPr>
        <w:t>在指定时间内</w:t>
      </w:r>
      <w:r>
        <w:rPr>
          <w:rFonts w:ascii="宋体" w:hAnsi="宋体"/>
          <w:sz w:val="28"/>
          <w:szCs w:val="28"/>
        </w:rPr>
        <w:t>通过真实公平的交易向第三方</w:t>
      </w:r>
      <w:r>
        <w:rPr>
          <w:rFonts w:ascii="宋体" w:hAnsi="宋体" w:hint="eastAsia"/>
          <w:sz w:val="28"/>
          <w:szCs w:val="28"/>
        </w:rPr>
        <w:t>销售许可产品所获得的总金额（以合法合规开具的发票金额为准），扣除下述费用：包装费、运输费、税金、广告费以及符合法律法规要求的商业折扣，</w:t>
      </w:r>
      <w:r>
        <w:rPr>
          <w:rFonts w:ascii="宋体" w:hAnsi="宋体"/>
          <w:sz w:val="28"/>
          <w:szCs w:val="28"/>
        </w:rPr>
        <w:t>进一步扣除许可产品生产材料的进货成本</w:t>
      </w:r>
      <w:r>
        <w:rPr>
          <w:rFonts w:ascii="宋体" w:hAnsi="宋体" w:hint="eastAsia"/>
          <w:sz w:val="28"/>
          <w:szCs w:val="28"/>
        </w:rPr>
        <w:t>、</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p>
    <w:p w14:paraId="0A9F71D3"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③ 入门费和</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（销售额/利润额）提成费用：截止至</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ascii="宋体" w:hAnsi="宋体" w:hint="eastAsia"/>
          <w:sz w:val="28"/>
          <w:szCs w:val="28"/>
        </w:rPr>
        <w:t>前，被许可方应先向许可方支付入门费（人民币/美元/……）</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w:t>
      </w:r>
      <w:r>
        <w:rPr>
          <w:rFonts w:ascii="宋体" w:hAnsi="宋体"/>
          <w:sz w:val="28"/>
          <w:szCs w:val="28"/>
        </w:rPr>
        <w:t>元</w:t>
      </w:r>
      <w:r>
        <w:rPr>
          <w:rFonts w:ascii="宋体" w:hAnsi="宋体" w:hint="eastAsia"/>
          <w:sz w:val="28"/>
          <w:szCs w:val="28"/>
        </w:rPr>
        <w:t>/美元/……）（大写：</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），随后依据上述第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种方式向许可方支付相应的提成费用。</w:t>
      </w:r>
    </w:p>
    <w:p w14:paraId="21DE7010"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④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6D7DE96E" w14:textId="77777777" w:rsidR="00ED3415" w:rsidRDefault="00AF322A">
      <w:pPr>
        <w:widowControl/>
        <w:adjustRightInd w:val="0"/>
        <w:snapToGrid w:val="0"/>
        <w:spacing w:line="276" w:lineRule="auto"/>
        <w:ind w:left="1843"/>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2711614" w14:textId="77777777" w:rsidR="00ED3415" w:rsidRDefault="00AF322A">
      <w:pPr>
        <w:widowControl/>
        <w:adjustRightInd w:val="0"/>
        <w:snapToGrid w:val="0"/>
        <w:spacing w:line="276" w:lineRule="auto"/>
        <w:ind w:left="1843"/>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768AD26" w14:textId="77777777" w:rsidR="00ED3415" w:rsidRDefault="00ED3415">
      <w:pPr>
        <w:widowControl/>
        <w:adjustRightInd w:val="0"/>
        <w:snapToGrid w:val="0"/>
        <w:spacing w:line="276" w:lineRule="auto"/>
        <w:ind w:left="1276"/>
        <w:rPr>
          <w:rFonts w:ascii="宋体" w:hAnsi="宋体"/>
          <w:sz w:val="28"/>
          <w:szCs w:val="28"/>
        </w:rPr>
      </w:pPr>
    </w:p>
    <w:p w14:paraId="25C740E8" w14:textId="77777777" w:rsidR="00ED3415" w:rsidRDefault="00AF322A">
      <w:pPr>
        <w:widowControl/>
        <w:adjustRightInd w:val="0"/>
        <w:snapToGrid w:val="0"/>
        <w:spacing w:line="276" w:lineRule="auto"/>
        <w:ind w:left="1276"/>
        <w:rPr>
          <w:rFonts w:ascii="宋体" w:hAnsi="宋体"/>
          <w:sz w:val="28"/>
          <w:szCs w:val="28"/>
        </w:rPr>
      </w:pPr>
      <w:r>
        <w:rPr>
          <w:rFonts w:ascii="宋体" w:hAnsi="宋体"/>
          <w:sz w:val="28"/>
          <w:szCs w:val="28"/>
        </w:rPr>
        <w:t>被许可方应当保存详细</w:t>
      </w:r>
      <w:r>
        <w:rPr>
          <w:rFonts w:ascii="宋体" w:hAnsi="宋体" w:hint="eastAsia"/>
          <w:sz w:val="28"/>
          <w:szCs w:val="28"/>
        </w:rPr>
        <w:t>、</w:t>
      </w:r>
      <w:r>
        <w:rPr>
          <w:rFonts w:ascii="宋体" w:hAnsi="宋体"/>
          <w:sz w:val="28"/>
          <w:szCs w:val="28"/>
        </w:rPr>
        <w:t>完整和准确的账目记录，包括财务账目、生产账目、运输账目等</w:t>
      </w:r>
      <w:r>
        <w:rPr>
          <w:rFonts w:ascii="宋体" w:hAnsi="宋体" w:hint="eastAsia"/>
          <w:sz w:val="28"/>
          <w:szCs w:val="28"/>
        </w:rPr>
        <w:t>，确保许可方对被许可方</w:t>
      </w:r>
      <w:r>
        <w:rPr>
          <w:rFonts w:ascii="宋体" w:hAnsi="宋体"/>
          <w:sz w:val="28"/>
          <w:szCs w:val="28"/>
        </w:rPr>
        <w:t>提成费用</w:t>
      </w:r>
      <w:r>
        <w:rPr>
          <w:rFonts w:ascii="宋体" w:hAnsi="宋体" w:hint="eastAsia"/>
          <w:sz w:val="28"/>
          <w:szCs w:val="28"/>
        </w:rPr>
        <w:t>支付义务的履行情况进行审计</w:t>
      </w:r>
      <w:r>
        <w:rPr>
          <w:rFonts w:ascii="宋体" w:hAnsi="宋体"/>
          <w:sz w:val="28"/>
          <w:szCs w:val="28"/>
        </w:rPr>
        <w:t>。在许可方合理事先通知的情况下，被许可方应当向许可方</w:t>
      </w:r>
      <w:r>
        <w:rPr>
          <w:rFonts w:ascii="宋体" w:hAnsi="宋体" w:hint="eastAsia"/>
          <w:sz w:val="28"/>
          <w:szCs w:val="28"/>
        </w:rPr>
        <w:t>或许可方委托的机构</w:t>
      </w:r>
      <w:r>
        <w:rPr>
          <w:rFonts w:ascii="宋体" w:hAnsi="宋体"/>
          <w:sz w:val="28"/>
          <w:szCs w:val="28"/>
        </w:rPr>
        <w:t>开放该等记录以供许可方审计。如果审计的最终结果表明被许可方实际向许可方支付的</w:t>
      </w:r>
      <w:r>
        <w:rPr>
          <w:rFonts w:ascii="宋体" w:hAnsi="宋体" w:hint="eastAsia"/>
          <w:sz w:val="28"/>
          <w:szCs w:val="28"/>
        </w:rPr>
        <w:lastRenderedPageBreak/>
        <w:t>提成</w:t>
      </w:r>
      <w:r>
        <w:rPr>
          <w:rFonts w:ascii="宋体" w:hAnsi="宋体"/>
          <w:sz w:val="28"/>
          <w:szCs w:val="28"/>
        </w:rPr>
        <w:t>费用少于被许可方应向许可方支付的</w:t>
      </w:r>
      <w:r>
        <w:rPr>
          <w:rFonts w:ascii="宋体" w:hAnsi="宋体" w:hint="eastAsia"/>
          <w:sz w:val="28"/>
          <w:szCs w:val="28"/>
        </w:rPr>
        <w:t>提成</w:t>
      </w:r>
      <w:r>
        <w:rPr>
          <w:rFonts w:ascii="宋体" w:hAnsi="宋体"/>
          <w:sz w:val="28"/>
          <w:szCs w:val="28"/>
        </w:rPr>
        <w:t>费用，许可方有权要求被许可方</w:t>
      </w:r>
      <w:r>
        <w:rPr>
          <w:rFonts w:ascii="宋体" w:hAnsi="宋体" w:hint="eastAsia"/>
          <w:sz w:val="28"/>
          <w:szCs w:val="28"/>
        </w:rPr>
        <w:t>支付相应差额，若该差额超过被许可方应当向许可方支付的提成费用的</w:t>
      </w:r>
      <w:r>
        <w:rPr>
          <w:rFonts w:ascii="宋体" w:hAnsi="宋体"/>
          <w:sz w:val="28"/>
          <w:szCs w:val="28"/>
          <w:u w:val="single"/>
        </w:rPr>
        <w:tab/>
      </w:r>
      <w:r>
        <w:rPr>
          <w:rFonts w:ascii="宋体" w:hAnsi="宋体"/>
          <w:sz w:val="28"/>
          <w:szCs w:val="28"/>
          <w:u w:val="single"/>
        </w:rPr>
        <w:tab/>
      </w:r>
      <w:r>
        <w:rPr>
          <w:rFonts w:ascii="宋体" w:hAnsi="宋体" w:hint="eastAsia"/>
          <w:sz w:val="28"/>
          <w:szCs w:val="28"/>
        </w:rPr>
        <w:t>%，则被许可方还应当承担审计所产生的费用</w:t>
      </w:r>
      <w:r>
        <w:rPr>
          <w:rFonts w:ascii="宋体" w:hAnsi="宋体"/>
          <w:sz w:val="28"/>
          <w:szCs w:val="28"/>
        </w:rPr>
        <w:t>。</w:t>
      </w:r>
    </w:p>
    <w:p w14:paraId="6811BD4D" w14:textId="77777777" w:rsidR="00ED3415" w:rsidRDefault="00ED3415">
      <w:pPr>
        <w:widowControl/>
        <w:adjustRightInd w:val="0"/>
        <w:snapToGrid w:val="0"/>
        <w:spacing w:line="276" w:lineRule="auto"/>
        <w:ind w:left="1276"/>
        <w:rPr>
          <w:rFonts w:ascii="宋体" w:hAnsi="宋体"/>
          <w:sz w:val="28"/>
          <w:szCs w:val="28"/>
        </w:rPr>
      </w:pPr>
    </w:p>
    <w:p w14:paraId="0B981595"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(4)其他费用支付形式</w:t>
      </w:r>
    </w:p>
    <w:p w14:paraId="6480AA1A" w14:textId="77777777" w:rsidR="00ED3415" w:rsidRDefault="00ED3415">
      <w:pPr>
        <w:widowControl/>
        <w:adjustRightInd w:val="0"/>
        <w:snapToGrid w:val="0"/>
        <w:spacing w:line="276" w:lineRule="auto"/>
        <w:ind w:left="1276"/>
        <w:rPr>
          <w:rFonts w:ascii="宋体" w:hAnsi="宋体"/>
          <w:sz w:val="28"/>
          <w:szCs w:val="28"/>
        </w:rPr>
      </w:pPr>
    </w:p>
    <w:p w14:paraId="370A9165"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14:paraId="2B78A363"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14:paraId="4E20E2AF" w14:textId="77777777" w:rsidR="00ED3415" w:rsidRDefault="00AF322A">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14:paraId="5EA5259F" w14:textId="77777777" w:rsidR="00ED3415" w:rsidRDefault="00ED3415">
      <w:pPr>
        <w:widowControl/>
        <w:adjustRightInd w:val="0"/>
        <w:snapToGrid w:val="0"/>
        <w:spacing w:line="276" w:lineRule="auto"/>
        <w:ind w:left="567"/>
        <w:rPr>
          <w:rFonts w:ascii="宋体" w:hAnsi="宋体"/>
          <w:sz w:val="28"/>
          <w:szCs w:val="28"/>
        </w:rPr>
      </w:pPr>
    </w:p>
    <w:p w14:paraId="00A11AA2" w14:textId="77777777" w:rsidR="00ED3415" w:rsidRDefault="00AF322A">
      <w:pPr>
        <w:widowControl/>
        <w:numPr>
          <w:ilvl w:val="1"/>
          <w:numId w:val="0"/>
        </w:numPr>
        <w:adjustRightInd w:val="0"/>
        <w:snapToGrid w:val="0"/>
        <w:spacing w:line="276" w:lineRule="auto"/>
        <w:ind w:left="567" w:hanging="567"/>
        <w:rPr>
          <w:rFonts w:ascii="宋体" w:hAnsi="宋体"/>
          <w:bCs/>
          <w:sz w:val="28"/>
          <w:szCs w:val="28"/>
        </w:rPr>
      </w:pPr>
      <w:r>
        <w:rPr>
          <w:rFonts w:ascii="宋体" w:hAnsi="宋体" w:hint="eastAsia"/>
          <w:bCs/>
          <w:sz w:val="28"/>
          <w:szCs w:val="28"/>
        </w:rPr>
        <w:t>2.国际结算方式 （选填）</w:t>
      </w:r>
    </w:p>
    <w:p w14:paraId="3F877279" w14:textId="77777777" w:rsidR="00ED3415" w:rsidRDefault="00ED3415">
      <w:pPr>
        <w:widowControl/>
        <w:numPr>
          <w:ilvl w:val="255"/>
          <w:numId w:val="0"/>
        </w:numPr>
        <w:adjustRightInd w:val="0"/>
        <w:snapToGrid w:val="0"/>
        <w:spacing w:line="276" w:lineRule="auto"/>
        <w:ind w:leftChars="270" w:left="567"/>
        <w:rPr>
          <w:rFonts w:ascii="宋体" w:hAnsi="宋体"/>
          <w:bCs/>
          <w:sz w:val="28"/>
          <w:szCs w:val="28"/>
        </w:rPr>
      </w:pPr>
    </w:p>
    <w:p w14:paraId="4A3F5995" w14:textId="77777777" w:rsidR="00ED3415" w:rsidRDefault="00AF322A">
      <w:pPr>
        <w:widowControl/>
        <w:numPr>
          <w:ilvl w:val="255"/>
          <w:numId w:val="0"/>
        </w:numPr>
        <w:adjustRightInd w:val="0"/>
        <w:snapToGrid w:val="0"/>
        <w:spacing w:line="276" w:lineRule="auto"/>
        <w:ind w:leftChars="276" w:left="580"/>
        <w:rPr>
          <w:rFonts w:ascii="宋体" w:hAnsi="宋体"/>
          <w:bCs/>
          <w:sz w:val="28"/>
          <w:szCs w:val="28"/>
        </w:rPr>
      </w:pPr>
      <w:r>
        <w:rPr>
          <w:rFonts w:ascii="宋体" w:hAnsi="宋体" w:hint="eastAsia"/>
          <w:bCs/>
          <w:sz w:val="28"/>
          <w:szCs w:val="28"/>
        </w:rPr>
        <w:t>由于本合同涉及跨境国际支付，双方同意按照</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bCs/>
          <w:sz w:val="28"/>
          <w:szCs w:val="28"/>
        </w:rPr>
        <w:t>（国际汇付/国际托收/国际信用证/国际保理）结算方式结算许可费，具体安排如下：</w:t>
      </w:r>
    </w:p>
    <w:p w14:paraId="7B5C9552" w14:textId="77777777" w:rsidR="00ED3415" w:rsidRDefault="00AF322A">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29D97615" w14:textId="77777777" w:rsidR="00ED3415" w:rsidRDefault="00AF322A">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1693D0E2" w14:textId="77777777" w:rsidR="00ED3415" w:rsidRDefault="00AF322A">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3FC12BFE" w14:textId="77777777" w:rsidR="00ED3415" w:rsidRDefault="00ED3415">
      <w:pPr>
        <w:widowControl/>
        <w:numPr>
          <w:ilvl w:val="255"/>
          <w:numId w:val="0"/>
        </w:numPr>
        <w:adjustRightInd w:val="0"/>
        <w:snapToGrid w:val="0"/>
        <w:spacing w:line="276" w:lineRule="auto"/>
        <w:ind w:leftChars="270" w:left="567"/>
        <w:rPr>
          <w:rFonts w:ascii="宋体" w:hAnsi="宋体"/>
          <w:sz w:val="28"/>
          <w:szCs w:val="28"/>
        </w:rPr>
      </w:pPr>
    </w:p>
    <w:p w14:paraId="70C18A75"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3.支付账号</w:t>
      </w:r>
    </w:p>
    <w:p w14:paraId="4BE9ACE1" w14:textId="77777777" w:rsidR="00ED3415" w:rsidRDefault="00ED3415">
      <w:pPr>
        <w:widowControl/>
        <w:adjustRightInd w:val="0"/>
        <w:snapToGrid w:val="0"/>
        <w:spacing w:line="276" w:lineRule="auto"/>
        <w:ind w:left="567"/>
        <w:rPr>
          <w:rFonts w:ascii="宋体" w:hAnsi="宋体"/>
          <w:sz w:val="28"/>
          <w:szCs w:val="28"/>
        </w:rPr>
      </w:pPr>
    </w:p>
    <w:p w14:paraId="5E9A0FAC"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rPr>
        <w:t>被许可方应当按照上述支付方式将许可费支付至许可方账号或以现金方式支付给许可方。许可方开户名称</w:t>
      </w:r>
      <w:r>
        <w:rPr>
          <w:rFonts w:ascii="宋体" w:hAnsi="宋体" w:hint="eastAsia"/>
          <w:sz w:val="28"/>
          <w:szCs w:val="28"/>
        </w:rPr>
        <w:t>、开户银行</w:t>
      </w:r>
      <w:r>
        <w:rPr>
          <w:rFonts w:ascii="宋体" w:hAnsi="宋体"/>
          <w:sz w:val="28"/>
          <w:szCs w:val="28"/>
        </w:rPr>
        <w:t>和账号</w:t>
      </w:r>
      <w:r>
        <w:rPr>
          <w:rFonts w:ascii="宋体" w:hAnsi="宋体" w:hint="eastAsia"/>
          <w:sz w:val="28"/>
          <w:szCs w:val="28"/>
        </w:rPr>
        <w:t>如下</w:t>
      </w:r>
      <w:r>
        <w:rPr>
          <w:rFonts w:ascii="宋体" w:hAnsi="宋体"/>
          <w:sz w:val="28"/>
          <w:szCs w:val="28"/>
        </w:rPr>
        <w:t>：</w:t>
      </w:r>
    </w:p>
    <w:p w14:paraId="575834D1" w14:textId="77777777" w:rsidR="00ED3415" w:rsidRDefault="00ED3415">
      <w:pPr>
        <w:widowControl/>
        <w:adjustRightInd w:val="0"/>
        <w:snapToGrid w:val="0"/>
        <w:spacing w:line="276" w:lineRule="auto"/>
        <w:ind w:left="567"/>
        <w:rPr>
          <w:rFonts w:ascii="宋体" w:hAnsi="宋体"/>
          <w:sz w:val="28"/>
          <w:szCs w:val="28"/>
        </w:rPr>
      </w:pPr>
    </w:p>
    <w:p w14:paraId="6DEF0F03"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rPr>
        <w:t>开户名称：</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071FE52C" w14:textId="77777777" w:rsidR="00ED3415" w:rsidRDefault="00AF322A">
      <w:pPr>
        <w:widowControl/>
        <w:adjustRightInd w:val="0"/>
        <w:snapToGrid w:val="0"/>
        <w:spacing w:line="276" w:lineRule="auto"/>
        <w:ind w:left="567"/>
        <w:rPr>
          <w:rFonts w:ascii="宋体" w:hAnsi="宋体"/>
          <w:sz w:val="28"/>
          <w:szCs w:val="28"/>
          <w:u w:val="single"/>
        </w:rPr>
      </w:pPr>
      <w:r>
        <w:rPr>
          <w:rFonts w:ascii="宋体" w:hAnsi="宋体"/>
          <w:sz w:val="28"/>
          <w:szCs w:val="28"/>
        </w:rPr>
        <w:t>开户银行：</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6DA77EDB"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rPr>
        <w:t>账号：</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14:paraId="4DBA8866" w14:textId="77777777" w:rsidR="00ED3415" w:rsidRDefault="00ED3415">
      <w:pPr>
        <w:widowControl/>
        <w:adjustRightInd w:val="0"/>
        <w:snapToGrid w:val="0"/>
        <w:spacing w:line="276" w:lineRule="auto"/>
        <w:ind w:left="567"/>
        <w:rPr>
          <w:rFonts w:ascii="宋体" w:hAnsi="宋体"/>
          <w:sz w:val="28"/>
          <w:szCs w:val="28"/>
        </w:rPr>
      </w:pPr>
    </w:p>
    <w:p w14:paraId="080FA02D"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4.涉及多个专利（申请）权人共有许可专利的许可费用的分配方案，应按照以下第</w:t>
      </w:r>
      <w:r>
        <w:rPr>
          <w:rFonts w:ascii="宋体" w:hAnsi="宋体" w:hint="eastAsia"/>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种方式确定（单选）：</w:t>
      </w:r>
    </w:p>
    <w:p w14:paraId="5A80A022" w14:textId="77777777" w:rsidR="00ED3415" w:rsidRDefault="00ED3415">
      <w:pPr>
        <w:widowControl/>
        <w:adjustRightInd w:val="0"/>
        <w:snapToGrid w:val="0"/>
        <w:spacing w:line="276" w:lineRule="auto"/>
        <w:ind w:left="567"/>
        <w:rPr>
          <w:rFonts w:ascii="宋体" w:hAnsi="宋体"/>
          <w:sz w:val="28"/>
          <w:szCs w:val="28"/>
        </w:rPr>
      </w:pPr>
    </w:p>
    <w:p w14:paraId="138C24A0"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分配比例为</w:t>
      </w:r>
      <w:r>
        <w:rPr>
          <w:rFonts w:ascii="宋体" w:hAnsi="宋体"/>
          <w:sz w:val="28"/>
          <w:szCs w:val="28"/>
          <w:u w:val="single"/>
        </w:rPr>
        <w:tab/>
      </w:r>
      <w:r>
        <w:rPr>
          <w:rFonts w:ascii="宋体" w:hAnsi="宋体"/>
          <w:sz w:val="28"/>
          <w:szCs w:val="28"/>
          <w:u w:val="single"/>
        </w:rPr>
        <w:tab/>
      </w:r>
      <w:r>
        <w:rPr>
          <w:rFonts w:ascii="宋体" w:hAnsi="宋体" w:hint="eastAsia"/>
          <w:sz w:val="28"/>
          <w:szCs w:val="28"/>
        </w:rPr>
        <w:t>%；</w:t>
      </w:r>
    </w:p>
    <w:p w14:paraId="0265D3AA"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rPr>
        <w:lastRenderedPageBreak/>
        <w:t>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分配比例为</w:t>
      </w:r>
      <w:r>
        <w:rPr>
          <w:rFonts w:ascii="宋体" w:hAnsi="宋体"/>
          <w:sz w:val="28"/>
          <w:szCs w:val="28"/>
          <w:u w:val="single"/>
        </w:rPr>
        <w:tab/>
      </w:r>
      <w:r>
        <w:rPr>
          <w:rFonts w:ascii="宋体" w:hAnsi="宋体"/>
          <w:sz w:val="28"/>
          <w:szCs w:val="28"/>
          <w:u w:val="single"/>
        </w:rPr>
        <w:tab/>
      </w:r>
      <w:r>
        <w:rPr>
          <w:rFonts w:ascii="宋体" w:hAnsi="宋体" w:hint="eastAsia"/>
          <w:sz w:val="28"/>
          <w:szCs w:val="28"/>
        </w:rPr>
        <w:t>%；</w:t>
      </w:r>
    </w:p>
    <w:p w14:paraId="1775C374"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rPr>
        <w:t>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分配比例为</w:t>
      </w:r>
      <w:r>
        <w:rPr>
          <w:rFonts w:ascii="宋体" w:hAnsi="宋体"/>
          <w:sz w:val="28"/>
          <w:szCs w:val="28"/>
          <w:u w:val="single"/>
        </w:rPr>
        <w:tab/>
      </w:r>
      <w:r>
        <w:rPr>
          <w:rFonts w:ascii="宋体" w:hAnsi="宋体"/>
          <w:sz w:val="28"/>
          <w:szCs w:val="28"/>
          <w:u w:val="single"/>
        </w:rPr>
        <w:tab/>
      </w:r>
      <w:r>
        <w:rPr>
          <w:rFonts w:ascii="宋体" w:hAnsi="宋体" w:hint="eastAsia"/>
          <w:sz w:val="28"/>
          <w:szCs w:val="28"/>
        </w:rPr>
        <w:t>%。</w:t>
      </w:r>
    </w:p>
    <w:p w14:paraId="1BD7F071"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(2)共有许可专利的专利（申请）权人通过自行协商方式，另行约定许可专利的许可费用的分配方案。</w:t>
      </w:r>
    </w:p>
    <w:p w14:paraId="462FEB7A"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w:t>
      </w:r>
      <w:r>
        <w:rPr>
          <w:rFonts w:ascii="宋体" w:hAnsi="宋体" w:hint="eastAsia"/>
          <w:sz w:val="28"/>
          <w:szCs w:val="28"/>
          <w:u w:val="single"/>
        </w:rPr>
        <w:t xml:space="preserve">                                 </w:t>
      </w:r>
      <w:r>
        <w:rPr>
          <w:rFonts w:ascii="宋体" w:hAnsi="宋体"/>
          <w:sz w:val="28"/>
          <w:szCs w:val="28"/>
          <w:u w:val="single"/>
        </w:rPr>
        <w:t xml:space="preserve">                       </w:t>
      </w:r>
    </w:p>
    <w:p w14:paraId="37698BA6" w14:textId="77777777" w:rsidR="00ED3415" w:rsidRDefault="00AF322A">
      <w:pPr>
        <w:widowControl/>
        <w:adjustRightInd w:val="0"/>
        <w:snapToGrid w:val="0"/>
        <w:spacing w:line="276" w:lineRule="auto"/>
        <w:ind w:left="1276"/>
        <w:rPr>
          <w:rFonts w:ascii="宋体" w:hAnsi="宋体"/>
          <w:sz w:val="28"/>
          <w:szCs w:val="28"/>
        </w:rPr>
      </w:pPr>
      <w:r>
        <w:rPr>
          <w:rFonts w:ascii="宋体" w:hAnsi="宋体"/>
          <w:sz w:val="28"/>
          <w:szCs w:val="28"/>
          <w:u w:val="single"/>
        </w:rPr>
        <w:t xml:space="preserve">                                                        </w:t>
      </w:r>
    </w:p>
    <w:p w14:paraId="671F4175" w14:textId="77777777" w:rsidR="00ED3415" w:rsidRDefault="00ED3415">
      <w:pPr>
        <w:widowControl/>
        <w:adjustRightInd w:val="0"/>
        <w:snapToGrid w:val="0"/>
        <w:spacing w:line="276" w:lineRule="auto"/>
        <w:ind w:left="567"/>
        <w:rPr>
          <w:rFonts w:ascii="宋体" w:hAnsi="宋体"/>
          <w:sz w:val="28"/>
          <w:szCs w:val="28"/>
        </w:rPr>
      </w:pPr>
    </w:p>
    <w:p w14:paraId="351F23C2"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第四条</w:t>
      </w:r>
      <w:r w:rsidR="00236C67">
        <w:rPr>
          <w:rFonts w:ascii="宋体" w:hAnsi="宋体" w:hint="eastAsia"/>
          <w:b/>
          <w:sz w:val="28"/>
          <w:szCs w:val="28"/>
        </w:rPr>
        <w:t xml:space="preserve">  </w:t>
      </w:r>
      <w:r>
        <w:rPr>
          <w:rFonts w:ascii="宋体" w:hAnsi="宋体"/>
          <w:b/>
          <w:sz w:val="28"/>
          <w:szCs w:val="28"/>
        </w:rPr>
        <w:t>技术资料的交付与验收</w:t>
      </w:r>
      <w:r>
        <w:rPr>
          <w:rFonts w:ascii="宋体" w:hAnsi="宋体" w:hint="eastAsia"/>
          <w:b/>
          <w:sz w:val="28"/>
          <w:szCs w:val="28"/>
        </w:rPr>
        <w:t xml:space="preserve"> （选填）</w:t>
      </w:r>
    </w:p>
    <w:p w14:paraId="06ABA5CB" w14:textId="77777777" w:rsidR="00ED3415" w:rsidRDefault="00ED3415">
      <w:pPr>
        <w:widowControl/>
        <w:adjustRightInd w:val="0"/>
        <w:snapToGrid w:val="0"/>
        <w:spacing w:line="276" w:lineRule="auto"/>
        <w:ind w:left="567"/>
        <w:rPr>
          <w:rFonts w:ascii="宋体" w:hAnsi="宋体"/>
          <w:sz w:val="28"/>
          <w:szCs w:val="28"/>
        </w:rPr>
      </w:pPr>
    </w:p>
    <w:p w14:paraId="020407D5"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1.技术资料的确定</w:t>
      </w:r>
    </w:p>
    <w:p w14:paraId="6FAD3ADC" w14:textId="77777777" w:rsidR="00ED3415" w:rsidRDefault="00ED3415">
      <w:pPr>
        <w:widowControl/>
        <w:adjustRightInd w:val="0"/>
        <w:snapToGrid w:val="0"/>
        <w:spacing w:line="276" w:lineRule="auto"/>
        <w:ind w:left="567"/>
        <w:rPr>
          <w:rFonts w:ascii="宋体" w:hAnsi="宋体"/>
          <w:sz w:val="28"/>
          <w:szCs w:val="28"/>
        </w:rPr>
      </w:pPr>
    </w:p>
    <w:p w14:paraId="63B80AE0"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许可方应当根据本合同约定向被许可方提供技术资料（“</w:t>
      </w:r>
      <w:r>
        <w:rPr>
          <w:rFonts w:ascii="宋体" w:hAnsi="宋体" w:hint="eastAsia"/>
          <w:b/>
          <w:sz w:val="28"/>
          <w:szCs w:val="28"/>
        </w:rPr>
        <w:t>技术资料</w:t>
      </w:r>
      <w:r>
        <w:rPr>
          <w:rFonts w:ascii="宋体" w:hAnsi="宋体" w:hint="eastAsia"/>
          <w:sz w:val="28"/>
          <w:szCs w:val="28"/>
        </w:rPr>
        <w:t>”），本合同项下的技术资料通过以下第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种方式确定（单选）：</w:t>
      </w:r>
    </w:p>
    <w:p w14:paraId="26861502" w14:textId="77777777" w:rsidR="00ED3415" w:rsidRDefault="00ED3415">
      <w:pPr>
        <w:widowControl/>
        <w:adjustRightInd w:val="0"/>
        <w:snapToGrid w:val="0"/>
        <w:spacing w:line="276" w:lineRule="auto"/>
        <w:ind w:left="567"/>
        <w:rPr>
          <w:rFonts w:ascii="宋体" w:hAnsi="宋体"/>
          <w:sz w:val="28"/>
          <w:szCs w:val="28"/>
        </w:rPr>
      </w:pPr>
    </w:p>
    <w:p w14:paraId="00E0BB35"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(1)技术资料指截止至本合同生效前，许可方所持有的全部与许可专利相关的文件，包括但不限于：</w:t>
      </w:r>
    </w:p>
    <w:p w14:paraId="487A8CB0"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① </w:t>
      </w:r>
      <w:r>
        <w:rPr>
          <w:rFonts w:ascii="宋体" w:hAnsi="宋体"/>
          <w:sz w:val="28"/>
          <w:szCs w:val="28"/>
        </w:rPr>
        <w:t>图纸、技术规格、制造规范和标准以及</w:t>
      </w:r>
      <w:r>
        <w:rPr>
          <w:rFonts w:ascii="宋体" w:hAnsi="宋体" w:hint="eastAsia"/>
          <w:sz w:val="28"/>
          <w:szCs w:val="28"/>
        </w:rPr>
        <w:t>其他许可</w:t>
      </w:r>
      <w:r>
        <w:rPr>
          <w:rFonts w:ascii="宋体" w:hAnsi="宋体"/>
          <w:sz w:val="28"/>
          <w:szCs w:val="28"/>
        </w:rPr>
        <w:t>产品的制造组装、现场安装、调试、操作和维护文件；</w:t>
      </w:r>
    </w:p>
    <w:p w14:paraId="20740AC4"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② </w:t>
      </w:r>
      <w:r>
        <w:rPr>
          <w:rFonts w:ascii="宋体" w:hAnsi="宋体"/>
          <w:sz w:val="28"/>
          <w:szCs w:val="28"/>
        </w:rPr>
        <w:t>拟采购的组件和材料清单、采购标准和采购所需的必要信息；</w:t>
      </w:r>
    </w:p>
    <w:p w14:paraId="1ECDC371"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③ 许可</w:t>
      </w:r>
      <w:r>
        <w:rPr>
          <w:rFonts w:ascii="宋体" w:hAnsi="宋体"/>
          <w:sz w:val="28"/>
          <w:szCs w:val="28"/>
        </w:rPr>
        <w:t>产品及其主要组件的技术性能的详细说明</w:t>
      </w:r>
      <w:r>
        <w:rPr>
          <w:rFonts w:ascii="宋体" w:hAnsi="宋体" w:hint="eastAsia"/>
          <w:sz w:val="28"/>
          <w:szCs w:val="28"/>
        </w:rPr>
        <w:t>。</w:t>
      </w:r>
    </w:p>
    <w:p w14:paraId="56CF8F68"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(2)技术资料以双方在附件五中确认的清单为准。</w:t>
      </w:r>
    </w:p>
    <w:p w14:paraId="73BD5BF3"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427D6AF2"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607C8E85"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25745E88" w14:textId="77777777" w:rsidR="00ED3415" w:rsidRDefault="00ED3415">
      <w:pPr>
        <w:widowControl/>
        <w:adjustRightInd w:val="0"/>
        <w:snapToGrid w:val="0"/>
        <w:spacing w:line="276" w:lineRule="auto"/>
        <w:ind w:left="567"/>
        <w:rPr>
          <w:rFonts w:ascii="宋体" w:hAnsi="宋体"/>
          <w:sz w:val="28"/>
          <w:szCs w:val="28"/>
        </w:rPr>
      </w:pPr>
    </w:p>
    <w:p w14:paraId="7C5B558E"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2.技术资料的交付</w:t>
      </w:r>
    </w:p>
    <w:p w14:paraId="56EE13BB" w14:textId="77777777" w:rsidR="00ED3415" w:rsidRDefault="00ED3415">
      <w:pPr>
        <w:widowControl/>
        <w:adjustRightInd w:val="0"/>
        <w:snapToGrid w:val="0"/>
        <w:spacing w:line="276" w:lineRule="auto"/>
        <w:ind w:left="567"/>
        <w:rPr>
          <w:rFonts w:ascii="宋体" w:hAnsi="宋体"/>
          <w:sz w:val="28"/>
          <w:szCs w:val="28"/>
        </w:rPr>
      </w:pPr>
    </w:p>
    <w:p w14:paraId="0677E38D"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rPr>
        <w:t>许可</w:t>
      </w:r>
      <w:r>
        <w:rPr>
          <w:rFonts w:ascii="宋体" w:hAnsi="宋体" w:hint="eastAsia"/>
          <w:sz w:val="28"/>
          <w:szCs w:val="28"/>
        </w:rPr>
        <w:t>方</w:t>
      </w:r>
      <w:r>
        <w:rPr>
          <w:rFonts w:ascii="宋体" w:hAnsi="宋体"/>
          <w:sz w:val="28"/>
          <w:szCs w:val="28"/>
        </w:rPr>
        <w:t>应当</w:t>
      </w:r>
      <w:r>
        <w:rPr>
          <w:rFonts w:ascii="宋体" w:hAnsi="宋体" w:hint="eastAsia"/>
          <w:sz w:val="28"/>
          <w:szCs w:val="28"/>
        </w:rPr>
        <w:t>根据以下第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项的约定交付技术资料（单选）：</w:t>
      </w:r>
    </w:p>
    <w:p w14:paraId="406139F1" w14:textId="77777777" w:rsidR="00ED3415" w:rsidRDefault="00ED3415">
      <w:pPr>
        <w:widowControl/>
        <w:adjustRightInd w:val="0"/>
        <w:snapToGrid w:val="0"/>
        <w:spacing w:line="276" w:lineRule="auto"/>
        <w:ind w:left="567"/>
        <w:rPr>
          <w:rFonts w:ascii="宋体" w:hAnsi="宋体"/>
          <w:sz w:val="28"/>
          <w:szCs w:val="28"/>
        </w:rPr>
      </w:pPr>
    </w:p>
    <w:p w14:paraId="6CF8A259"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w:t>
      </w:r>
      <w:r>
        <w:rPr>
          <w:rFonts w:ascii="宋体" w:hAnsi="宋体"/>
          <w:sz w:val="28"/>
          <w:szCs w:val="28"/>
        </w:rPr>
        <w:t>许可方</w:t>
      </w:r>
      <w:r>
        <w:rPr>
          <w:rFonts w:ascii="宋体" w:hAnsi="宋体" w:hint="eastAsia"/>
          <w:sz w:val="28"/>
          <w:szCs w:val="28"/>
        </w:rPr>
        <w:t>应在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日</w:t>
      </w:r>
      <w:r>
        <w:rPr>
          <w:rFonts w:ascii="宋体" w:hAnsi="宋体" w:hint="eastAsia"/>
          <w:sz w:val="28"/>
          <w:szCs w:val="28"/>
        </w:rPr>
        <w:t>前</w:t>
      </w:r>
      <w:r>
        <w:rPr>
          <w:rFonts w:ascii="宋体" w:hAnsi="宋体"/>
          <w:sz w:val="28"/>
          <w:szCs w:val="28"/>
        </w:rPr>
        <w:t>，在</w:t>
      </w:r>
      <w:r>
        <w:rPr>
          <w:rFonts w:ascii="宋体" w:hAnsi="宋体"/>
          <w:sz w:val="28"/>
          <w:szCs w:val="28"/>
          <w:u w:val="single"/>
        </w:rPr>
        <w:tab/>
      </w:r>
      <w:r>
        <w:rPr>
          <w:rFonts w:ascii="宋体" w:hAnsi="宋体"/>
          <w:sz w:val="28"/>
          <w:szCs w:val="28"/>
          <w:u w:val="single"/>
        </w:rPr>
        <w:tab/>
      </w:r>
      <w:r>
        <w:rPr>
          <w:rFonts w:ascii="宋体" w:hAnsi="宋体" w:hint="eastAsia"/>
          <w:sz w:val="28"/>
          <w:szCs w:val="28"/>
          <w:u w:val="single"/>
        </w:rPr>
        <w:t xml:space="preserve">  </w:t>
      </w:r>
      <w:r>
        <w:rPr>
          <w:rFonts w:ascii="宋体" w:hAnsi="宋体" w:hint="eastAsia"/>
          <w:sz w:val="28"/>
          <w:szCs w:val="28"/>
        </w:rPr>
        <w:t>（地点）</w:t>
      </w:r>
      <w:r>
        <w:rPr>
          <w:rFonts w:ascii="宋体" w:hAnsi="宋体"/>
          <w:sz w:val="28"/>
          <w:szCs w:val="28"/>
        </w:rPr>
        <w:t>以</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方式，向被许可方交付</w:t>
      </w:r>
      <w:r>
        <w:rPr>
          <w:rFonts w:ascii="宋体" w:hAnsi="宋体" w:hint="eastAsia"/>
          <w:sz w:val="28"/>
          <w:szCs w:val="28"/>
        </w:rPr>
        <w:t>全部</w:t>
      </w:r>
      <w:r>
        <w:rPr>
          <w:rFonts w:ascii="宋体" w:hAnsi="宋体"/>
          <w:sz w:val="28"/>
          <w:szCs w:val="28"/>
        </w:rPr>
        <w:t>技术资料</w:t>
      </w:r>
      <w:r>
        <w:rPr>
          <w:rFonts w:ascii="宋体" w:hAnsi="宋体" w:hint="eastAsia"/>
          <w:sz w:val="28"/>
          <w:szCs w:val="28"/>
        </w:rPr>
        <w:t>。</w:t>
      </w:r>
    </w:p>
    <w:p w14:paraId="19791B55"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(2)技术资料的交付安排以双方在附件五中确认的流程为准。</w:t>
      </w:r>
    </w:p>
    <w:p w14:paraId="561A4E0A"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4A30BE62"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lastRenderedPageBreak/>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4B048CE5"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89DF820" w14:textId="77777777" w:rsidR="00ED3415" w:rsidRDefault="00ED3415">
      <w:pPr>
        <w:widowControl/>
        <w:adjustRightInd w:val="0"/>
        <w:snapToGrid w:val="0"/>
        <w:spacing w:line="276" w:lineRule="auto"/>
        <w:ind w:left="567"/>
        <w:rPr>
          <w:rFonts w:ascii="宋体" w:hAnsi="宋体"/>
          <w:sz w:val="28"/>
          <w:szCs w:val="28"/>
        </w:rPr>
      </w:pPr>
    </w:p>
    <w:p w14:paraId="2F448951"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3.技术资料的验收</w:t>
      </w:r>
    </w:p>
    <w:p w14:paraId="7354A9E9" w14:textId="77777777" w:rsidR="00ED3415" w:rsidRDefault="00ED3415">
      <w:pPr>
        <w:widowControl/>
        <w:adjustRightInd w:val="0"/>
        <w:snapToGrid w:val="0"/>
        <w:spacing w:line="276" w:lineRule="auto"/>
        <w:ind w:left="567"/>
        <w:rPr>
          <w:rFonts w:ascii="宋体" w:hAnsi="宋体"/>
          <w:sz w:val="28"/>
          <w:szCs w:val="28"/>
        </w:rPr>
      </w:pPr>
    </w:p>
    <w:p w14:paraId="12074669"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w:t>
      </w:r>
      <w:r>
        <w:rPr>
          <w:rFonts w:ascii="宋体" w:hAnsi="宋体"/>
          <w:sz w:val="28"/>
          <w:szCs w:val="28"/>
        </w:rPr>
        <w:t>被许可方应在收到交付的技术资料后的</w:t>
      </w:r>
      <w:r>
        <w:rPr>
          <w:rFonts w:ascii="宋体" w:hAnsi="宋体"/>
          <w:sz w:val="28"/>
          <w:szCs w:val="28"/>
          <w:u w:val="single"/>
        </w:rPr>
        <w:tab/>
      </w:r>
      <w:r>
        <w:rPr>
          <w:rFonts w:ascii="宋体" w:hAnsi="宋体"/>
          <w:sz w:val="28"/>
          <w:szCs w:val="28"/>
          <w:u w:val="single"/>
        </w:rPr>
        <w:tab/>
      </w:r>
      <w:r>
        <w:rPr>
          <w:rFonts w:ascii="宋体" w:hAnsi="宋体"/>
          <w:sz w:val="28"/>
          <w:szCs w:val="28"/>
        </w:rPr>
        <w:t>日内</w:t>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rFonts w:hint="eastAsia"/>
          <w:sz w:val="28"/>
        </w:rPr>
        <w:t>（</w:t>
      </w:r>
      <w:r>
        <w:rPr>
          <w:sz w:val="28"/>
        </w:rPr>
        <w:t>自行</w:t>
      </w:r>
      <w:r>
        <w:rPr>
          <w:rFonts w:hint="eastAsia"/>
          <w:sz w:val="28"/>
        </w:rPr>
        <w:t>/</w:t>
      </w:r>
      <w:r>
        <w:rPr>
          <w:sz w:val="28"/>
        </w:rPr>
        <w:t>委托</w:t>
      </w:r>
      <w:r>
        <w:rPr>
          <w:rFonts w:hint="eastAsia"/>
          <w:sz w:val="28"/>
        </w:rPr>
        <w:t>具备相应资质的</w:t>
      </w:r>
      <w:r>
        <w:rPr>
          <w:sz w:val="28"/>
        </w:rPr>
        <w:t>第三方</w:t>
      </w:r>
      <w:r>
        <w:rPr>
          <w:rFonts w:hint="eastAsia"/>
          <w:sz w:val="28"/>
        </w:rPr>
        <w:t>机构）</w:t>
      </w:r>
      <w:r>
        <w:rPr>
          <w:rFonts w:ascii="宋体" w:hAnsi="宋体"/>
          <w:sz w:val="28"/>
          <w:szCs w:val="28"/>
        </w:rPr>
        <w:t>对技术资料</w:t>
      </w:r>
      <w:r>
        <w:rPr>
          <w:rFonts w:ascii="宋体" w:hAnsi="宋体" w:hint="eastAsia"/>
          <w:sz w:val="28"/>
          <w:szCs w:val="28"/>
        </w:rPr>
        <w:t>进行</w:t>
      </w:r>
      <w:r>
        <w:rPr>
          <w:rFonts w:ascii="宋体" w:hAnsi="宋体"/>
          <w:sz w:val="28"/>
          <w:szCs w:val="28"/>
        </w:rPr>
        <w:t>验收，许可方应当予以积极配合。</w:t>
      </w:r>
    </w:p>
    <w:p w14:paraId="3C24D9E0" w14:textId="77777777" w:rsidR="00ED3415" w:rsidRDefault="00ED3415">
      <w:pPr>
        <w:widowControl/>
        <w:adjustRightInd w:val="0"/>
        <w:snapToGrid w:val="0"/>
        <w:spacing w:line="276" w:lineRule="auto"/>
        <w:ind w:left="567"/>
        <w:rPr>
          <w:rFonts w:ascii="宋体" w:hAnsi="宋体"/>
          <w:sz w:val="28"/>
          <w:szCs w:val="28"/>
        </w:rPr>
      </w:pPr>
    </w:p>
    <w:p w14:paraId="6CC734E6" w14:textId="77777777" w:rsidR="00ED3415" w:rsidRDefault="00AF322A">
      <w:pPr>
        <w:widowControl/>
        <w:numPr>
          <w:ilvl w:val="2"/>
          <w:numId w:val="0"/>
        </w:numPr>
        <w:adjustRightInd w:val="0"/>
        <w:snapToGrid w:val="0"/>
        <w:spacing w:line="276" w:lineRule="auto"/>
        <w:ind w:left="1276" w:hanging="709"/>
        <w:rPr>
          <w:rFonts w:ascii="宋体" w:hAnsi="宋体"/>
          <w:sz w:val="28"/>
          <w:szCs w:val="28"/>
          <w:u w:val="single"/>
        </w:rPr>
      </w:pPr>
      <w:r>
        <w:rPr>
          <w:rFonts w:ascii="宋体" w:hAnsi="宋体" w:hint="eastAsia"/>
          <w:sz w:val="28"/>
          <w:szCs w:val="28"/>
        </w:rPr>
        <w:t>(2)双方同意，技术资料的验收标准（“</w:t>
      </w:r>
      <w:r>
        <w:rPr>
          <w:rFonts w:ascii="宋体" w:hAnsi="宋体" w:hint="eastAsia"/>
          <w:b/>
          <w:sz w:val="28"/>
          <w:szCs w:val="28"/>
        </w:rPr>
        <w:t>验收标准</w:t>
      </w:r>
      <w:r>
        <w:rPr>
          <w:rFonts w:ascii="宋体" w:hAnsi="宋体" w:hint="eastAsia"/>
          <w:sz w:val="28"/>
          <w:szCs w:val="28"/>
        </w:rPr>
        <w:t>”）根据以下第</w:t>
      </w:r>
      <w:r>
        <w:rPr>
          <w:rFonts w:ascii="宋体" w:hAnsi="宋体"/>
          <w:sz w:val="28"/>
          <w:szCs w:val="28"/>
          <w:u w:val="single"/>
        </w:rPr>
        <w:tab/>
      </w:r>
      <w:r>
        <w:rPr>
          <w:rFonts w:ascii="宋体" w:hAnsi="宋体" w:hint="eastAsia"/>
          <w:sz w:val="28"/>
          <w:szCs w:val="28"/>
        </w:rPr>
        <w:t>项的约定确定（单选）：</w:t>
      </w:r>
    </w:p>
    <w:p w14:paraId="3145432F" w14:textId="77777777" w:rsidR="00ED3415" w:rsidRDefault="00ED3415">
      <w:pPr>
        <w:widowControl/>
        <w:adjustRightInd w:val="0"/>
        <w:snapToGrid w:val="0"/>
        <w:spacing w:line="276" w:lineRule="auto"/>
        <w:ind w:left="1276"/>
        <w:rPr>
          <w:rFonts w:ascii="宋体" w:hAnsi="宋体"/>
          <w:sz w:val="28"/>
          <w:szCs w:val="28"/>
          <w:u w:val="single"/>
        </w:rPr>
      </w:pPr>
    </w:p>
    <w:p w14:paraId="492F1DA4"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① 在被许可方使用的相关设备、材料、条件、工艺以及技术人员的能力、技术力量等均满足实施许可专利的前提下，技术资料应当确保被许可方可以实施许可专利。</w:t>
      </w:r>
    </w:p>
    <w:p w14:paraId="2F9105EE"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② 技术资料应当符合附件五中约定的标准。</w:t>
      </w:r>
    </w:p>
    <w:p w14:paraId="699D3DC5"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③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5057A541" w14:textId="77777777" w:rsidR="00ED3415" w:rsidRDefault="00AF322A">
      <w:pPr>
        <w:widowControl/>
        <w:adjustRightInd w:val="0"/>
        <w:snapToGrid w:val="0"/>
        <w:spacing w:line="276" w:lineRule="auto"/>
        <w:ind w:left="1843"/>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4D6B7DAA" w14:textId="77777777" w:rsidR="00ED3415" w:rsidRDefault="00AF322A">
      <w:pPr>
        <w:widowControl/>
        <w:adjustRightInd w:val="0"/>
        <w:snapToGrid w:val="0"/>
        <w:spacing w:line="276" w:lineRule="auto"/>
        <w:ind w:left="1843"/>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2FC0AE70" w14:textId="77777777" w:rsidR="00ED3415" w:rsidRDefault="00ED3415">
      <w:pPr>
        <w:widowControl/>
        <w:adjustRightInd w:val="0"/>
        <w:snapToGrid w:val="0"/>
        <w:spacing w:line="276" w:lineRule="auto"/>
        <w:ind w:left="567"/>
        <w:rPr>
          <w:rFonts w:ascii="宋体" w:hAnsi="宋体"/>
          <w:sz w:val="28"/>
          <w:szCs w:val="28"/>
        </w:rPr>
      </w:pPr>
    </w:p>
    <w:p w14:paraId="0DF0C3B3"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经验收符合验收标准的，</w:t>
      </w:r>
      <w:r>
        <w:rPr>
          <w:rFonts w:ascii="宋体" w:hAnsi="宋体"/>
          <w:sz w:val="28"/>
          <w:szCs w:val="28"/>
        </w:rPr>
        <w:t>被许可方</w:t>
      </w:r>
      <w:r>
        <w:rPr>
          <w:rFonts w:ascii="宋体" w:hAnsi="宋体" w:hint="eastAsia"/>
          <w:sz w:val="28"/>
          <w:szCs w:val="28"/>
        </w:rPr>
        <w:t>应向许可方提供验收合格的书面凭证；若自被许可方收到技术资料后的</w:t>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日内，被许可方未向许可方提供验收合格的书面凭证，也未向许可方发出验收不合格通知的，视为技术资料符合验收标准。被许可方验收发现</w:t>
      </w:r>
      <w:r>
        <w:rPr>
          <w:rFonts w:ascii="宋体" w:hAnsi="宋体"/>
          <w:sz w:val="28"/>
          <w:szCs w:val="28"/>
        </w:rPr>
        <w:t>技术资料</w:t>
      </w:r>
      <w:r>
        <w:rPr>
          <w:rFonts w:ascii="宋体" w:hAnsi="宋体" w:hint="eastAsia"/>
          <w:sz w:val="28"/>
          <w:szCs w:val="28"/>
        </w:rPr>
        <w:t>全部</w:t>
      </w:r>
      <w:r>
        <w:rPr>
          <w:rFonts w:ascii="宋体" w:hAnsi="宋体"/>
          <w:sz w:val="28"/>
          <w:szCs w:val="28"/>
        </w:rPr>
        <w:t>或部分</w:t>
      </w:r>
      <w:r>
        <w:rPr>
          <w:rFonts w:ascii="宋体" w:hAnsi="宋体" w:hint="eastAsia"/>
          <w:sz w:val="28"/>
          <w:szCs w:val="28"/>
        </w:rPr>
        <w:t>不符合验收标准的</w:t>
      </w:r>
      <w:r>
        <w:rPr>
          <w:rFonts w:ascii="宋体" w:hAnsi="宋体"/>
          <w:sz w:val="28"/>
          <w:szCs w:val="28"/>
        </w:rPr>
        <w:t>，</w:t>
      </w:r>
      <w:r>
        <w:rPr>
          <w:rFonts w:ascii="宋体" w:hAnsi="宋体" w:hint="eastAsia"/>
          <w:sz w:val="28"/>
          <w:szCs w:val="28"/>
        </w:rPr>
        <w:t>应按照以下第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项约定处理（单选）：</w:t>
      </w:r>
    </w:p>
    <w:p w14:paraId="689068AA" w14:textId="77777777" w:rsidR="00ED3415" w:rsidRDefault="00ED3415">
      <w:pPr>
        <w:widowControl/>
        <w:adjustRightInd w:val="0"/>
        <w:snapToGrid w:val="0"/>
        <w:spacing w:line="276" w:lineRule="auto"/>
        <w:ind w:left="567"/>
        <w:rPr>
          <w:rFonts w:ascii="宋体" w:hAnsi="宋体"/>
          <w:sz w:val="28"/>
          <w:szCs w:val="28"/>
        </w:rPr>
      </w:pPr>
    </w:p>
    <w:p w14:paraId="070C3C45" w14:textId="77777777" w:rsidR="00ED3415" w:rsidRDefault="00AF322A">
      <w:pPr>
        <w:widowControl/>
        <w:numPr>
          <w:ilvl w:val="2"/>
          <w:numId w:val="3"/>
        </w:numPr>
        <w:adjustRightInd w:val="0"/>
        <w:snapToGrid w:val="0"/>
        <w:spacing w:line="276" w:lineRule="auto"/>
        <w:ind w:left="1276"/>
        <w:rPr>
          <w:rFonts w:ascii="宋体" w:hAnsi="宋体"/>
          <w:sz w:val="28"/>
          <w:szCs w:val="28"/>
        </w:rPr>
      </w:pPr>
      <w:r>
        <w:rPr>
          <w:rFonts w:ascii="宋体" w:hAnsi="宋体" w:hint="eastAsia"/>
          <w:sz w:val="28"/>
          <w:szCs w:val="28"/>
        </w:rPr>
        <w:t>被许可方</w:t>
      </w:r>
      <w:r>
        <w:rPr>
          <w:rFonts w:ascii="宋体" w:hAnsi="宋体"/>
          <w:sz w:val="28"/>
          <w:szCs w:val="28"/>
        </w:rPr>
        <w:t>应及时通知</w:t>
      </w:r>
      <w:r>
        <w:rPr>
          <w:rFonts w:ascii="宋体" w:hAnsi="宋体" w:hint="eastAsia"/>
          <w:sz w:val="28"/>
          <w:szCs w:val="28"/>
        </w:rPr>
        <w:t>许可</w:t>
      </w:r>
      <w:r>
        <w:rPr>
          <w:rFonts w:ascii="宋体" w:hAnsi="宋体"/>
          <w:sz w:val="28"/>
          <w:szCs w:val="28"/>
        </w:rPr>
        <w:t>方验收不合格及相关原因，</w:t>
      </w:r>
      <w:r>
        <w:rPr>
          <w:rFonts w:ascii="宋体" w:hAnsi="宋体" w:hint="eastAsia"/>
          <w:sz w:val="28"/>
          <w:szCs w:val="28"/>
        </w:rPr>
        <w:t>许可</w:t>
      </w:r>
      <w:r>
        <w:rPr>
          <w:rFonts w:ascii="宋体" w:hAnsi="宋体"/>
          <w:sz w:val="28"/>
          <w:szCs w:val="28"/>
        </w:rPr>
        <w:t>方应在收到验收不合格的通知之日起</w:t>
      </w:r>
      <w:r>
        <w:rPr>
          <w:rFonts w:ascii="宋体" w:hAnsi="宋体"/>
          <w:sz w:val="28"/>
          <w:szCs w:val="28"/>
          <w:u w:val="single"/>
        </w:rPr>
        <w:tab/>
      </w:r>
      <w:r>
        <w:rPr>
          <w:rFonts w:ascii="宋体" w:hAnsi="宋体"/>
          <w:sz w:val="28"/>
          <w:szCs w:val="28"/>
          <w:u w:val="single"/>
        </w:rPr>
        <w:tab/>
      </w:r>
      <w:r>
        <w:rPr>
          <w:rFonts w:ascii="宋体" w:hAnsi="宋体"/>
          <w:sz w:val="28"/>
          <w:szCs w:val="28"/>
        </w:rPr>
        <w:t>日内</w:t>
      </w:r>
      <w:r>
        <w:rPr>
          <w:rFonts w:ascii="宋体" w:hAnsi="宋体" w:hint="eastAsia"/>
          <w:sz w:val="28"/>
          <w:szCs w:val="28"/>
        </w:rPr>
        <w:t>，</w:t>
      </w:r>
      <w:r>
        <w:rPr>
          <w:rFonts w:ascii="宋体" w:hAnsi="宋体"/>
          <w:sz w:val="28"/>
          <w:szCs w:val="28"/>
        </w:rPr>
        <w:t>对该等验收不合格进行补救。完成该等补救行动</w:t>
      </w:r>
      <w:r>
        <w:rPr>
          <w:rFonts w:ascii="宋体" w:hAnsi="宋体" w:hint="eastAsia"/>
          <w:sz w:val="28"/>
          <w:szCs w:val="28"/>
        </w:rPr>
        <w:t>后</w:t>
      </w:r>
      <w:r>
        <w:rPr>
          <w:rFonts w:ascii="宋体" w:hAnsi="宋体"/>
          <w:sz w:val="28"/>
          <w:szCs w:val="28"/>
        </w:rPr>
        <w:t>，</w:t>
      </w:r>
      <w:r>
        <w:rPr>
          <w:rFonts w:ascii="宋体" w:hAnsi="宋体" w:hint="eastAsia"/>
          <w:sz w:val="28"/>
          <w:szCs w:val="28"/>
        </w:rPr>
        <w:t>许可</w:t>
      </w:r>
      <w:r>
        <w:rPr>
          <w:rFonts w:ascii="宋体" w:hAnsi="宋体"/>
          <w:sz w:val="28"/>
          <w:szCs w:val="28"/>
        </w:rPr>
        <w:t>方应将补救技术资料提交</w:t>
      </w:r>
      <w:r>
        <w:rPr>
          <w:rFonts w:ascii="宋体" w:hAnsi="宋体" w:hint="eastAsia"/>
          <w:sz w:val="28"/>
          <w:szCs w:val="28"/>
        </w:rPr>
        <w:t>被许可</w:t>
      </w:r>
      <w:r>
        <w:rPr>
          <w:rFonts w:ascii="宋体" w:hAnsi="宋体"/>
          <w:sz w:val="28"/>
          <w:szCs w:val="28"/>
        </w:rPr>
        <w:t>方再次验收，直至验收合格为止</w:t>
      </w:r>
      <w:r>
        <w:rPr>
          <w:rFonts w:ascii="宋体" w:hAnsi="宋体" w:hint="eastAsia"/>
          <w:sz w:val="28"/>
          <w:szCs w:val="28"/>
        </w:rPr>
        <w:t>。</w:t>
      </w:r>
    </w:p>
    <w:p w14:paraId="7B70D5DD" w14:textId="77777777" w:rsidR="00ED3415" w:rsidRDefault="00AF322A">
      <w:pPr>
        <w:widowControl/>
        <w:numPr>
          <w:ilvl w:val="2"/>
          <w:numId w:val="3"/>
        </w:numPr>
        <w:adjustRightInd w:val="0"/>
        <w:snapToGrid w:val="0"/>
        <w:spacing w:line="276" w:lineRule="auto"/>
        <w:ind w:left="1276"/>
        <w:rPr>
          <w:rFonts w:ascii="宋体" w:hAnsi="宋体"/>
          <w:sz w:val="28"/>
          <w:szCs w:val="28"/>
        </w:rPr>
      </w:pPr>
      <w:r>
        <w:rPr>
          <w:rFonts w:ascii="宋体" w:hAnsi="宋体" w:hint="eastAsia"/>
          <w:sz w:val="28"/>
          <w:szCs w:val="28"/>
        </w:rPr>
        <w:t>被许可方</w:t>
      </w:r>
      <w:r>
        <w:rPr>
          <w:rFonts w:ascii="宋体" w:hAnsi="宋体"/>
          <w:sz w:val="28"/>
          <w:szCs w:val="28"/>
        </w:rPr>
        <w:t>应及时通知</w:t>
      </w:r>
      <w:r>
        <w:rPr>
          <w:rFonts w:ascii="宋体" w:hAnsi="宋体" w:hint="eastAsia"/>
          <w:sz w:val="28"/>
          <w:szCs w:val="28"/>
        </w:rPr>
        <w:t>许可</w:t>
      </w:r>
      <w:r>
        <w:rPr>
          <w:rFonts w:ascii="宋体" w:hAnsi="宋体"/>
          <w:sz w:val="28"/>
          <w:szCs w:val="28"/>
        </w:rPr>
        <w:t>方验收不合格及相关原因，</w:t>
      </w:r>
      <w:r>
        <w:rPr>
          <w:rFonts w:ascii="宋体" w:hAnsi="宋体" w:hint="eastAsia"/>
          <w:sz w:val="28"/>
          <w:szCs w:val="28"/>
        </w:rPr>
        <w:t>许可</w:t>
      </w:r>
      <w:r>
        <w:rPr>
          <w:rFonts w:ascii="宋体" w:hAnsi="宋体"/>
          <w:sz w:val="28"/>
          <w:szCs w:val="28"/>
        </w:rPr>
        <w:t>方应在收到验收不合格的通知之日起</w:t>
      </w:r>
      <w:r>
        <w:rPr>
          <w:rFonts w:ascii="宋体" w:hAnsi="宋体"/>
          <w:sz w:val="28"/>
          <w:szCs w:val="28"/>
          <w:u w:val="single"/>
        </w:rPr>
        <w:tab/>
      </w:r>
      <w:r>
        <w:rPr>
          <w:rFonts w:ascii="宋体" w:hAnsi="宋体"/>
          <w:sz w:val="28"/>
          <w:szCs w:val="28"/>
          <w:u w:val="single"/>
        </w:rPr>
        <w:tab/>
      </w:r>
      <w:r>
        <w:rPr>
          <w:rFonts w:ascii="宋体" w:hAnsi="宋体"/>
          <w:sz w:val="28"/>
          <w:szCs w:val="28"/>
        </w:rPr>
        <w:t>日内对该等验收不合格进行补救。完成该等补救行动</w:t>
      </w:r>
      <w:r>
        <w:rPr>
          <w:rFonts w:ascii="宋体" w:hAnsi="宋体" w:hint="eastAsia"/>
          <w:sz w:val="28"/>
          <w:szCs w:val="28"/>
        </w:rPr>
        <w:t>后</w:t>
      </w:r>
      <w:r>
        <w:rPr>
          <w:rFonts w:ascii="宋体" w:hAnsi="宋体"/>
          <w:sz w:val="28"/>
          <w:szCs w:val="28"/>
        </w:rPr>
        <w:t>，</w:t>
      </w:r>
      <w:r>
        <w:rPr>
          <w:rFonts w:ascii="宋体" w:hAnsi="宋体" w:hint="eastAsia"/>
          <w:sz w:val="28"/>
          <w:szCs w:val="28"/>
        </w:rPr>
        <w:t>许可</w:t>
      </w:r>
      <w:r>
        <w:rPr>
          <w:rFonts w:ascii="宋体" w:hAnsi="宋体"/>
          <w:sz w:val="28"/>
          <w:szCs w:val="28"/>
        </w:rPr>
        <w:t>方应将补救技术资料提交</w:t>
      </w:r>
      <w:r>
        <w:rPr>
          <w:rFonts w:ascii="宋体" w:hAnsi="宋体" w:hint="eastAsia"/>
          <w:sz w:val="28"/>
          <w:szCs w:val="28"/>
        </w:rPr>
        <w:t>被许</w:t>
      </w:r>
      <w:r>
        <w:rPr>
          <w:rFonts w:ascii="宋体" w:hAnsi="宋体" w:hint="eastAsia"/>
          <w:sz w:val="28"/>
          <w:szCs w:val="28"/>
        </w:rPr>
        <w:lastRenderedPageBreak/>
        <w:t>可</w:t>
      </w:r>
      <w:r>
        <w:rPr>
          <w:rFonts w:ascii="宋体" w:hAnsi="宋体"/>
          <w:sz w:val="28"/>
          <w:szCs w:val="28"/>
        </w:rPr>
        <w:t>方再次验收，如第</w:t>
      </w:r>
      <w:r>
        <w:rPr>
          <w:rFonts w:ascii="宋体" w:hAnsi="宋体"/>
          <w:sz w:val="28"/>
          <w:szCs w:val="28"/>
          <w:u w:val="single"/>
        </w:rPr>
        <w:tab/>
      </w:r>
      <w:r>
        <w:rPr>
          <w:rFonts w:ascii="宋体" w:hAnsi="宋体"/>
          <w:sz w:val="28"/>
          <w:szCs w:val="28"/>
          <w:u w:val="single"/>
        </w:rPr>
        <w:tab/>
      </w:r>
      <w:r>
        <w:rPr>
          <w:rFonts w:ascii="宋体" w:hAnsi="宋体"/>
          <w:sz w:val="28"/>
          <w:szCs w:val="28"/>
        </w:rPr>
        <w:t>次验收仍然不合格的，</w:t>
      </w:r>
      <w:r>
        <w:rPr>
          <w:rFonts w:ascii="宋体" w:hAnsi="宋体" w:hint="eastAsia"/>
          <w:sz w:val="28"/>
          <w:szCs w:val="28"/>
        </w:rPr>
        <w:t>被许可</w:t>
      </w:r>
      <w:r>
        <w:rPr>
          <w:rFonts w:ascii="宋体" w:hAnsi="宋体"/>
          <w:sz w:val="28"/>
          <w:szCs w:val="28"/>
        </w:rPr>
        <w:t>方有权终止本合同，同时</w:t>
      </w:r>
      <w:r>
        <w:rPr>
          <w:rFonts w:ascii="宋体" w:hAnsi="宋体" w:hint="eastAsia"/>
          <w:sz w:val="28"/>
          <w:szCs w:val="28"/>
        </w:rPr>
        <w:t>许可</w:t>
      </w:r>
      <w:r>
        <w:rPr>
          <w:rFonts w:ascii="宋体" w:hAnsi="宋体"/>
          <w:sz w:val="28"/>
          <w:szCs w:val="28"/>
        </w:rPr>
        <w:t>方</w:t>
      </w:r>
      <w:r>
        <w:rPr>
          <w:rFonts w:ascii="宋体" w:hAnsi="宋体" w:hint="eastAsia"/>
          <w:sz w:val="28"/>
          <w:szCs w:val="28"/>
        </w:rPr>
        <w:t>应</w:t>
      </w:r>
      <w:r>
        <w:rPr>
          <w:rFonts w:ascii="宋体" w:hAnsi="宋体"/>
          <w:sz w:val="28"/>
          <w:szCs w:val="28"/>
        </w:rPr>
        <w:t>返还</w:t>
      </w:r>
      <w:r>
        <w:rPr>
          <w:rFonts w:ascii="宋体" w:hAnsi="宋体" w:hint="eastAsia"/>
          <w:sz w:val="28"/>
          <w:szCs w:val="28"/>
        </w:rPr>
        <w:t>被许可</w:t>
      </w:r>
      <w:r>
        <w:rPr>
          <w:rFonts w:ascii="宋体" w:hAnsi="宋体"/>
          <w:sz w:val="28"/>
          <w:szCs w:val="28"/>
        </w:rPr>
        <w:t>方已支付的</w:t>
      </w:r>
      <w:r>
        <w:rPr>
          <w:rFonts w:ascii="宋体" w:hAnsi="宋体" w:hint="eastAsia"/>
          <w:sz w:val="28"/>
          <w:szCs w:val="28"/>
        </w:rPr>
        <w:t>许可</w:t>
      </w:r>
      <w:r>
        <w:rPr>
          <w:rFonts w:ascii="宋体" w:hAnsi="宋体"/>
          <w:sz w:val="28"/>
          <w:szCs w:val="28"/>
        </w:rPr>
        <w:t>费并赔偿</w:t>
      </w:r>
      <w:r>
        <w:rPr>
          <w:rFonts w:ascii="宋体" w:hAnsi="宋体" w:hint="eastAsia"/>
          <w:sz w:val="28"/>
          <w:szCs w:val="28"/>
        </w:rPr>
        <w:t>被许可</w:t>
      </w:r>
      <w:r>
        <w:rPr>
          <w:rFonts w:ascii="宋体" w:hAnsi="宋体"/>
          <w:sz w:val="28"/>
          <w:szCs w:val="28"/>
        </w:rPr>
        <w:t>方部分损失。</w:t>
      </w:r>
    </w:p>
    <w:p w14:paraId="32C98555" w14:textId="77777777" w:rsidR="00ED3415" w:rsidRDefault="00AF322A">
      <w:pPr>
        <w:widowControl/>
        <w:numPr>
          <w:ilvl w:val="2"/>
          <w:numId w:val="3"/>
        </w:numPr>
        <w:adjustRightInd w:val="0"/>
        <w:snapToGrid w:val="0"/>
        <w:spacing w:line="276" w:lineRule="auto"/>
        <w:ind w:left="1276"/>
        <w:rPr>
          <w:rFonts w:ascii="宋体" w:hAnsi="宋体"/>
          <w:sz w:val="28"/>
          <w:szCs w:val="28"/>
        </w:rPr>
      </w:pPr>
      <w:r>
        <w:rPr>
          <w:rFonts w:ascii="宋体" w:hAnsi="宋体" w:hint="eastAsia"/>
          <w:sz w:val="28"/>
          <w:szCs w:val="28"/>
        </w:rPr>
        <w:t>被许可</w:t>
      </w:r>
      <w:r>
        <w:rPr>
          <w:rFonts w:ascii="宋体" w:hAnsi="宋体"/>
          <w:sz w:val="28"/>
          <w:szCs w:val="28"/>
        </w:rPr>
        <w:t>方有权终止本合同，同时</w:t>
      </w:r>
      <w:r>
        <w:rPr>
          <w:rFonts w:ascii="宋体" w:hAnsi="宋体" w:hint="eastAsia"/>
          <w:sz w:val="28"/>
          <w:szCs w:val="28"/>
        </w:rPr>
        <w:t>许可</w:t>
      </w:r>
      <w:r>
        <w:rPr>
          <w:rFonts w:ascii="宋体" w:hAnsi="宋体"/>
          <w:sz w:val="28"/>
          <w:szCs w:val="28"/>
        </w:rPr>
        <w:t>方</w:t>
      </w:r>
      <w:r>
        <w:rPr>
          <w:rFonts w:ascii="宋体" w:hAnsi="宋体" w:hint="eastAsia"/>
          <w:sz w:val="28"/>
          <w:szCs w:val="28"/>
        </w:rPr>
        <w:t>应</w:t>
      </w:r>
      <w:r>
        <w:rPr>
          <w:rFonts w:ascii="宋体" w:hAnsi="宋体"/>
          <w:sz w:val="28"/>
          <w:szCs w:val="28"/>
        </w:rPr>
        <w:t>返还</w:t>
      </w:r>
      <w:r>
        <w:rPr>
          <w:rFonts w:ascii="宋体" w:hAnsi="宋体" w:hint="eastAsia"/>
          <w:sz w:val="28"/>
          <w:szCs w:val="28"/>
        </w:rPr>
        <w:t>被许可</w:t>
      </w:r>
      <w:r>
        <w:rPr>
          <w:rFonts w:ascii="宋体" w:hAnsi="宋体"/>
          <w:sz w:val="28"/>
          <w:szCs w:val="28"/>
        </w:rPr>
        <w:t>方已支付的</w:t>
      </w:r>
      <w:r>
        <w:rPr>
          <w:rFonts w:ascii="宋体" w:hAnsi="宋体" w:hint="eastAsia"/>
          <w:sz w:val="28"/>
          <w:szCs w:val="28"/>
        </w:rPr>
        <w:t>许可</w:t>
      </w:r>
      <w:r>
        <w:rPr>
          <w:rFonts w:ascii="宋体" w:hAnsi="宋体"/>
          <w:sz w:val="28"/>
          <w:szCs w:val="28"/>
        </w:rPr>
        <w:t>费并赔偿</w:t>
      </w:r>
      <w:r>
        <w:rPr>
          <w:rFonts w:ascii="宋体" w:hAnsi="宋体" w:hint="eastAsia"/>
          <w:sz w:val="28"/>
          <w:szCs w:val="28"/>
        </w:rPr>
        <w:t>被许可</w:t>
      </w:r>
      <w:r>
        <w:rPr>
          <w:rFonts w:ascii="宋体" w:hAnsi="宋体"/>
          <w:sz w:val="28"/>
          <w:szCs w:val="28"/>
        </w:rPr>
        <w:t>方部分损失。</w:t>
      </w:r>
    </w:p>
    <w:p w14:paraId="780CE611" w14:textId="77777777" w:rsidR="00ED3415" w:rsidRDefault="00AF322A">
      <w:pPr>
        <w:widowControl/>
        <w:numPr>
          <w:ilvl w:val="2"/>
          <w:numId w:val="3"/>
        </w:numPr>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21E3125D"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F443AC0"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78E9DBC" w14:textId="77777777" w:rsidR="00ED3415" w:rsidRDefault="00ED3415">
      <w:pPr>
        <w:widowControl/>
        <w:adjustRightInd w:val="0"/>
        <w:snapToGrid w:val="0"/>
        <w:spacing w:line="276" w:lineRule="auto"/>
        <w:ind w:left="567"/>
        <w:rPr>
          <w:rFonts w:ascii="宋体" w:hAnsi="宋体"/>
          <w:sz w:val="28"/>
          <w:szCs w:val="28"/>
        </w:rPr>
      </w:pPr>
    </w:p>
    <w:p w14:paraId="554601CC"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rPr>
        <w:t>与验收相关的费用由</w:t>
      </w:r>
      <w:r>
        <w:rPr>
          <w:rFonts w:ascii="宋体" w:hAnsi="宋体" w:hint="eastAsia"/>
          <w:sz w:val="28"/>
          <w:szCs w:val="28"/>
          <w:u w:val="single"/>
        </w:rPr>
        <w:t xml:space="preserve">  </w:t>
      </w:r>
      <w:r>
        <w:rPr>
          <w:rFonts w:ascii="宋体" w:hAnsi="宋体"/>
          <w:sz w:val="28"/>
          <w:szCs w:val="28"/>
          <w:u w:val="single"/>
        </w:rPr>
        <w:t xml:space="preserve">                                     </w:t>
      </w:r>
    </w:p>
    <w:p w14:paraId="79BFDA67"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（许可方单独/被许可方单独/双方共同/……）</w:t>
      </w:r>
      <w:r>
        <w:rPr>
          <w:rFonts w:ascii="宋体" w:hAnsi="宋体"/>
          <w:sz w:val="28"/>
          <w:szCs w:val="28"/>
        </w:rPr>
        <w:t>承担。</w:t>
      </w:r>
    </w:p>
    <w:p w14:paraId="502AA5D1" w14:textId="77777777" w:rsidR="00ED3415" w:rsidRDefault="00ED3415">
      <w:pPr>
        <w:widowControl/>
        <w:adjustRightInd w:val="0"/>
        <w:snapToGrid w:val="0"/>
        <w:spacing w:line="276" w:lineRule="auto"/>
        <w:ind w:left="567"/>
        <w:rPr>
          <w:rFonts w:ascii="宋体" w:hAnsi="宋体"/>
          <w:sz w:val="28"/>
          <w:szCs w:val="28"/>
        </w:rPr>
      </w:pPr>
    </w:p>
    <w:p w14:paraId="0F281B45"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第五条</w:t>
      </w:r>
      <w:r w:rsidR="00236C67">
        <w:rPr>
          <w:rFonts w:ascii="宋体" w:hAnsi="宋体" w:hint="eastAsia"/>
          <w:b/>
          <w:sz w:val="28"/>
          <w:szCs w:val="28"/>
        </w:rPr>
        <w:t xml:space="preserve">  </w:t>
      </w:r>
      <w:r>
        <w:rPr>
          <w:rFonts w:ascii="宋体" w:hAnsi="宋体"/>
          <w:b/>
          <w:sz w:val="28"/>
          <w:szCs w:val="28"/>
        </w:rPr>
        <w:t>技术服务与培训</w:t>
      </w:r>
      <w:r>
        <w:rPr>
          <w:rFonts w:ascii="宋体" w:hAnsi="宋体" w:hint="eastAsia"/>
          <w:b/>
          <w:sz w:val="28"/>
          <w:szCs w:val="28"/>
        </w:rPr>
        <w:t xml:space="preserve"> （选填）</w:t>
      </w:r>
    </w:p>
    <w:p w14:paraId="10AADF77" w14:textId="77777777" w:rsidR="00ED3415" w:rsidRDefault="00ED3415">
      <w:pPr>
        <w:widowControl/>
        <w:adjustRightInd w:val="0"/>
        <w:snapToGrid w:val="0"/>
        <w:spacing w:line="276" w:lineRule="auto"/>
        <w:ind w:left="567"/>
        <w:rPr>
          <w:rFonts w:ascii="宋体" w:hAnsi="宋体"/>
          <w:sz w:val="28"/>
          <w:szCs w:val="28"/>
        </w:rPr>
      </w:pPr>
    </w:p>
    <w:p w14:paraId="064B90F4"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1.技术服务</w:t>
      </w:r>
    </w:p>
    <w:p w14:paraId="1C04A760" w14:textId="77777777" w:rsidR="00ED3415" w:rsidRDefault="00ED3415">
      <w:pPr>
        <w:widowControl/>
        <w:adjustRightInd w:val="0"/>
        <w:snapToGrid w:val="0"/>
        <w:spacing w:line="276" w:lineRule="auto"/>
        <w:ind w:left="567"/>
        <w:rPr>
          <w:rFonts w:ascii="宋体" w:hAnsi="宋体"/>
          <w:sz w:val="28"/>
          <w:szCs w:val="28"/>
        </w:rPr>
      </w:pPr>
    </w:p>
    <w:p w14:paraId="7995D355"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许可方应根据本合同向被许可方提供以下第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项所示的技术服务（“</w:t>
      </w:r>
      <w:r>
        <w:rPr>
          <w:rFonts w:ascii="宋体" w:hAnsi="宋体" w:hint="eastAsia"/>
          <w:b/>
          <w:sz w:val="28"/>
          <w:szCs w:val="28"/>
        </w:rPr>
        <w:t>技术服务</w:t>
      </w:r>
      <w:r>
        <w:rPr>
          <w:rFonts w:ascii="宋体" w:hAnsi="宋体" w:hint="eastAsia"/>
          <w:sz w:val="28"/>
          <w:szCs w:val="28"/>
        </w:rPr>
        <w:t>”）（单选）：</w:t>
      </w:r>
    </w:p>
    <w:p w14:paraId="03D94C55" w14:textId="77777777" w:rsidR="00ED3415" w:rsidRDefault="00ED3415">
      <w:pPr>
        <w:widowControl/>
        <w:adjustRightInd w:val="0"/>
        <w:snapToGrid w:val="0"/>
        <w:spacing w:line="276" w:lineRule="auto"/>
        <w:ind w:left="567"/>
        <w:rPr>
          <w:rFonts w:ascii="宋体" w:hAnsi="宋体"/>
          <w:sz w:val="28"/>
          <w:szCs w:val="28"/>
        </w:rPr>
      </w:pPr>
    </w:p>
    <w:p w14:paraId="42521472"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(1)技术服务的内容以及提供方式以附件六为准。</w:t>
      </w:r>
    </w:p>
    <w:p w14:paraId="61E742C3"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7FF91B83"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2A16748"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503DDD7" w14:textId="77777777" w:rsidR="00ED3415" w:rsidRDefault="00ED3415">
      <w:pPr>
        <w:widowControl/>
        <w:adjustRightInd w:val="0"/>
        <w:snapToGrid w:val="0"/>
        <w:spacing w:line="276" w:lineRule="auto"/>
        <w:ind w:left="567"/>
        <w:rPr>
          <w:rFonts w:ascii="宋体" w:hAnsi="宋体"/>
          <w:sz w:val="28"/>
          <w:szCs w:val="28"/>
        </w:rPr>
      </w:pPr>
    </w:p>
    <w:p w14:paraId="10627326"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2.培训</w:t>
      </w:r>
    </w:p>
    <w:p w14:paraId="2BE83DD1" w14:textId="77777777" w:rsidR="00ED3415" w:rsidRDefault="00ED3415">
      <w:pPr>
        <w:pStyle w:val="af2"/>
        <w:ind w:firstLine="560"/>
        <w:rPr>
          <w:rFonts w:ascii="宋体" w:hAnsi="宋体"/>
          <w:sz w:val="28"/>
          <w:szCs w:val="28"/>
        </w:rPr>
      </w:pPr>
    </w:p>
    <w:p w14:paraId="07983992"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许可方应根据本合同向被许可方提供以下第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项所示的培训（“</w:t>
      </w:r>
      <w:r>
        <w:rPr>
          <w:rFonts w:ascii="宋体" w:hAnsi="宋体" w:hint="eastAsia"/>
          <w:b/>
          <w:sz w:val="28"/>
          <w:szCs w:val="28"/>
        </w:rPr>
        <w:t>培训</w:t>
      </w:r>
      <w:r>
        <w:rPr>
          <w:rFonts w:ascii="宋体" w:hAnsi="宋体" w:hint="eastAsia"/>
          <w:sz w:val="28"/>
          <w:szCs w:val="28"/>
        </w:rPr>
        <w:t>”）（单选）：</w:t>
      </w:r>
    </w:p>
    <w:p w14:paraId="75E543D1" w14:textId="77777777" w:rsidR="00ED3415" w:rsidRDefault="00ED3415">
      <w:pPr>
        <w:widowControl/>
        <w:adjustRightInd w:val="0"/>
        <w:snapToGrid w:val="0"/>
        <w:spacing w:line="276" w:lineRule="auto"/>
        <w:ind w:left="567"/>
        <w:rPr>
          <w:rFonts w:ascii="宋体" w:hAnsi="宋体"/>
          <w:sz w:val="28"/>
          <w:szCs w:val="28"/>
        </w:rPr>
      </w:pPr>
    </w:p>
    <w:p w14:paraId="7767A873" w14:textId="77777777" w:rsidR="00ED3415" w:rsidRDefault="00AF322A">
      <w:pPr>
        <w:widowControl/>
        <w:numPr>
          <w:ilvl w:val="2"/>
          <w:numId w:val="0"/>
        </w:numPr>
        <w:adjustRightInd w:val="0"/>
        <w:snapToGrid w:val="0"/>
        <w:spacing w:line="276" w:lineRule="auto"/>
        <w:ind w:left="1276" w:hanging="709"/>
        <w:outlineLvl w:val="2"/>
        <w:rPr>
          <w:rFonts w:ascii="宋体" w:hAnsi="宋体"/>
          <w:sz w:val="28"/>
          <w:szCs w:val="28"/>
        </w:rPr>
      </w:pPr>
      <w:r>
        <w:rPr>
          <w:rFonts w:ascii="宋体" w:hAnsi="宋体" w:hint="eastAsia"/>
          <w:sz w:val="28"/>
          <w:szCs w:val="28"/>
        </w:rPr>
        <w:t>(1)培训的内容以及提供方式以附件六为准。</w:t>
      </w:r>
    </w:p>
    <w:p w14:paraId="5EB649F9"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240BB96"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8693312"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6D9219D" w14:textId="77777777" w:rsidR="00ED3415" w:rsidRDefault="00ED3415">
      <w:pPr>
        <w:widowControl/>
        <w:adjustRightInd w:val="0"/>
        <w:snapToGrid w:val="0"/>
        <w:spacing w:line="276" w:lineRule="auto"/>
        <w:ind w:left="567"/>
        <w:rPr>
          <w:rFonts w:ascii="宋体" w:hAnsi="宋体"/>
          <w:sz w:val="28"/>
          <w:szCs w:val="28"/>
        </w:rPr>
      </w:pPr>
    </w:p>
    <w:p w14:paraId="62EB6956"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3.</w:t>
      </w:r>
      <w:r>
        <w:rPr>
          <w:rFonts w:ascii="宋体" w:hAnsi="宋体"/>
          <w:sz w:val="28"/>
          <w:szCs w:val="28"/>
        </w:rPr>
        <w:t>许可方完成技术服务</w:t>
      </w:r>
      <w:r>
        <w:rPr>
          <w:rFonts w:ascii="宋体" w:hAnsi="宋体" w:hint="eastAsia"/>
          <w:sz w:val="28"/>
          <w:szCs w:val="28"/>
        </w:rPr>
        <w:t>或</w:t>
      </w:r>
      <w:r>
        <w:rPr>
          <w:rFonts w:ascii="宋体" w:hAnsi="宋体"/>
          <w:sz w:val="28"/>
          <w:szCs w:val="28"/>
        </w:rPr>
        <w:t>培训后，双方共同签署验收证明文件。</w:t>
      </w:r>
      <w:r>
        <w:rPr>
          <w:rFonts w:ascii="宋体" w:hAnsi="宋体" w:hint="eastAsia"/>
          <w:sz w:val="28"/>
          <w:szCs w:val="28"/>
        </w:rPr>
        <w:t>技术服务或培训过程中发生的费用由</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许可方单独/被许可方单独/双方共同/……</w:t>
      </w:r>
      <w:r>
        <w:rPr>
          <w:rFonts w:ascii="宋体" w:hAnsi="宋体"/>
          <w:sz w:val="28"/>
          <w:szCs w:val="28"/>
        </w:rPr>
        <w:t>）</w:t>
      </w:r>
      <w:r>
        <w:rPr>
          <w:rFonts w:ascii="宋体" w:hAnsi="宋体" w:hint="eastAsia"/>
          <w:sz w:val="28"/>
          <w:szCs w:val="28"/>
        </w:rPr>
        <w:t>承担。</w:t>
      </w:r>
    </w:p>
    <w:p w14:paraId="7C34F842" w14:textId="77777777" w:rsidR="00ED3415" w:rsidRDefault="00ED3415">
      <w:pPr>
        <w:widowControl/>
        <w:adjustRightInd w:val="0"/>
        <w:snapToGrid w:val="0"/>
        <w:spacing w:line="276" w:lineRule="auto"/>
        <w:ind w:left="567"/>
        <w:rPr>
          <w:rFonts w:ascii="宋体" w:hAnsi="宋体"/>
          <w:sz w:val="28"/>
          <w:szCs w:val="28"/>
        </w:rPr>
      </w:pPr>
    </w:p>
    <w:p w14:paraId="1724EB06"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第六条</w:t>
      </w:r>
      <w:r w:rsidR="00236C67">
        <w:rPr>
          <w:rFonts w:ascii="宋体" w:hAnsi="宋体" w:hint="eastAsia"/>
          <w:b/>
          <w:sz w:val="28"/>
          <w:szCs w:val="28"/>
        </w:rPr>
        <w:t xml:space="preserve">  </w:t>
      </w:r>
      <w:r>
        <w:rPr>
          <w:rFonts w:ascii="宋体" w:hAnsi="宋体"/>
          <w:b/>
          <w:sz w:val="28"/>
          <w:szCs w:val="28"/>
        </w:rPr>
        <w:t>保密条款</w:t>
      </w:r>
    </w:p>
    <w:p w14:paraId="7E590025" w14:textId="77777777" w:rsidR="00ED3415" w:rsidRDefault="00ED3415">
      <w:pPr>
        <w:widowControl/>
        <w:adjustRightInd w:val="0"/>
        <w:snapToGrid w:val="0"/>
        <w:spacing w:line="276" w:lineRule="auto"/>
        <w:ind w:left="567"/>
        <w:rPr>
          <w:rFonts w:ascii="宋体" w:hAnsi="宋体"/>
          <w:sz w:val="28"/>
          <w:szCs w:val="28"/>
        </w:rPr>
      </w:pPr>
    </w:p>
    <w:p w14:paraId="376789C5"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1.本合同项下的保密信息（“</w:t>
      </w:r>
      <w:r>
        <w:rPr>
          <w:rFonts w:ascii="宋体" w:hAnsi="宋体" w:hint="eastAsia"/>
          <w:b/>
          <w:sz w:val="28"/>
          <w:szCs w:val="28"/>
        </w:rPr>
        <w:t>保密信息</w:t>
      </w:r>
      <w:r>
        <w:rPr>
          <w:rFonts w:ascii="宋体" w:hAnsi="宋体" w:hint="eastAsia"/>
          <w:sz w:val="28"/>
          <w:szCs w:val="28"/>
        </w:rPr>
        <w:t>”）以以下第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种方式确定（单选）：</w:t>
      </w:r>
    </w:p>
    <w:p w14:paraId="1A1D2E00" w14:textId="77777777" w:rsidR="00ED3415" w:rsidRDefault="00ED3415">
      <w:pPr>
        <w:widowControl/>
        <w:adjustRightInd w:val="0"/>
        <w:snapToGrid w:val="0"/>
        <w:spacing w:line="276" w:lineRule="auto"/>
        <w:ind w:left="567"/>
        <w:rPr>
          <w:rFonts w:ascii="宋体" w:hAnsi="宋体"/>
          <w:sz w:val="28"/>
          <w:szCs w:val="28"/>
        </w:rPr>
      </w:pPr>
    </w:p>
    <w:p w14:paraId="6C7A6AE6"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(1)保密信息是指一方(以下简称“</w:t>
      </w:r>
      <w:r>
        <w:rPr>
          <w:rFonts w:ascii="宋体" w:hAnsi="宋体" w:hint="eastAsia"/>
          <w:b/>
          <w:sz w:val="28"/>
          <w:szCs w:val="28"/>
        </w:rPr>
        <w:t>披露方</w:t>
      </w:r>
      <w:r>
        <w:rPr>
          <w:rFonts w:ascii="宋体" w:hAnsi="宋体" w:hint="eastAsia"/>
          <w:sz w:val="28"/>
          <w:szCs w:val="28"/>
        </w:rPr>
        <w:t>”)以口头、书面或其他方式直接或间接向另一方(以下简称“</w:t>
      </w:r>
      <w:r>
        <w:rPr>
          <w:rFonts w:ascii="宋体" w:hAnsi="宋体" w:hint="eastAsia"/>
          <w:b/>
          <w:sz w:val="28"/>
          <w:szCs w:val="28"/>
        </w:rPr>
        <w:t>接收方</w:t>
      </w:r>
      <w:r>
        <w:rPr>
          <w:rFonts w:ascii="宋体" w:hAnsi="宋体" w:hint="eastAsia"/>
          <w:sz w:val="28"/>
          <w:szCs w:val="28"/>
        </w:rPr>
        <w:t>”)披露的所有信息；该信息包括但不限于本合同各条款的具体内容、本合同的签署及履行情况(不包括经双方协商同意后通过专利实施许可合同备案等方式所公开的信息)以及披露方所披露的技术资料和其它与财务、商业、业务、运营或技术相关的非公开信息。</w:t>
      </w:r>
    </w:p>
    <w:p w14:paraId="2F63DC89" w14:textId="77777777" w:rsidR="00ED3415" w:rsidRDefault="00ED3415">
      <w:pPr>
        <w:widowControl/>
        <w:adjustRightInd w:val="0"/>
        <w:snapToGrid w:val="0"/>
        <w:spacing w:line="276" w:lineRule="auto"/>
        <w:ind w:left="1276"/>
        <w:rPr>
          <w:rFonts w:ascii="宋体" w:hAnsi="宋体"/>
          <w:sz w:val="28"/>
          <w:szCs w:val="28"/>
        </w:rPr>
      </w:pPr>
    </w:p>
    <w:p w14:paraId="25104BAA"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rPr>
        <w:t>保密信息不包括：</w:t>
      </w:r>
    </w:p>
    <w:p w14:paraId="7D336EB4"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① 非因接收方的披露而为公众所知的信息；</w:t>
      </w:r>
    </w:p>
    <w:p w14:paraId="392AE734"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② 在披露方披露以前，已为接收方正当知晓的信息；</w:t>
      </w:r>
    </w:p>
    <w:p w14:paraId="3DF47A73"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③ 接收方从第三方处合法获取的信息，且不违反任何保密限制或保密义务；</w:t>
      </w:r>
    </w:p>
    <w:p w14:paraId="670A6F55"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④ 由接收方独立形成而未使用任何保密信息或者违反接收方在本合同项下任何义务的信息。</w:t>
      </w:r>
    </w:p>
    <w:p w14:paraId="165DFCC1" w14:textId="77777777" w:rsidR="00ED3415" w:rsidRDefault="00AF322A">
      <w:pPr>
        <w:widowControl/>
        <w:numPr>
          <w:ilvl w:val="3"/>
          <w:numId w:val="0"/>
        </w:numPr>
        <w:adjustRightInd w:val="0"/>
        <w:snapToGrid w:val="0"/>
        <w:spacing w:line="276" w:lineRule="auto"/>
        <w:ind w:left="1843" w:hanging="567"/>
        <w:rPr>
          <w:rFonts w:ascii="宋体" w:hAnsi="宋体"/>
          <w:sz w:val="28"/>
          <w:szCs w:val="28"/>
        </w:rPr>
      </w:pPr>
      <w:r>
        <w:rPr>
          <w:rFonts w:ascii="宋体" w:hAnsi="宋体" w:hint="eastAsia"/>
          <w:sz w:val="28"/>
          <w:szCs w:val="28"/>
        </w:rPr>
        <w:t xml:space="preserve">⑤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2EB628AB" w14:textId="77777777" w:rsidR="00ED3415" w:rsidRDefault="00AF322A">
      <w:pPr>
        <w:widowControl/>
        <w:adjustRightInd w:val="0"/>
        <w:snapToGrid w:val="0"/>
        <w:spacing w:line="276" w:lineRule="auto"/>
        <w:ind w:left="1843"/>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1D42F693" w14:textId="77777777" w:rsidR="00ED3415" w:rsidRDefault="00AF322A">
      <w:pPr>
        <w:widowControl/>
        <w:adjustRightInd w:val="0"/>
        <w:snapToGrid w:val="0"/>
        <w:spacing w:line="276" w:lineRule="auto"/>
        <w:ind w:left="1843"/>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p>
    <w:p w14:paraId="2CFA1FB3" w14:textId="77777777" w:rsidR="00ED3415" w:rsidRDefault="00ED3415">
      <w:pPr>
        <w:widowControl/>
        <w:adjustRightInd w:val="0"/>
        <w:snapToGrid w:val="0"/>
        <w:spacing w:line="276" w:lineRule="auto"/>
        <w:ind w:left="1276"/>
        <w:rPr>
          <w:rFonts w:ascii="宋体" w:hAnsi="宋体"/>
          <w:sz w:val="28"/>
          <w:szCs w:val="28"/>
        </w:rPr>
      </w:pPr>
    </w:p>
    <w:p w14:paraId="129ED5A5"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7276D695"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4130272"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7851B40A" w14:textId="77777777" w:rsidR="00ED3415" w:rsidRDefault="00ED3415">
      <w:pPr>
        <w:widowControl/>
        <w:adjustRightInd w:val="0"/>
        <w:snapToGrid w:val="0"/>
        <w:spacing w:line="276" w:lineRule="auto"/>
        <w:ind w:left="567"/>
        <w:rPr>
          <w:rFonts w:ascii="宋体" w:hAnsi="宋体"/>
          <w:sz w:val="28"/>
          <w:szCs w:val="28"/>
        </w:rPr>
      </w:pPr>
    </w:p>
    <w:p w14:paraId="7174E1A9"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lastRenderedPageBreak/>
        <w:t>2.</w:t>
      </w:r>
      <w:r>
        <w:rPr>
          <w:rFonts w:ascii="宋体" w:hAnsi="宋体"/>
          <w:sz w:val="28"/>
          <w:szCs w:val="28"/>
        </w:rPr>
        <w:t>除非获得披露方事先书面同意或本</w:t>
      </w:r>
      <w:r>
        <w:rPr>
          <w:rFonts w:ascii="宋体" w:hAnsi="宋体" w:hint="eastAsia"/>
          <w:sz w:val="28"/>
          <w:szCs w:val="28"/>
        </w:rPr>
        <w:t>合同</w:t>
      </w:r>
      <w:r>
        <w:rPr>
          <w:rFonts w:ascii="宋体" w:hAnsi="宋体"/>
          <w:sz w:val="28"/>
          <w:szCs w:val="28"/>
        </w:rPr>
        <w:t>另有约定</w:t>
      </w:r>
      <w:r>
        <w:rPr>
          <w:rFonts w:ascii="宋体" w:hAnsi="宋体" w:hint="eastAsia"/>
          <w:sz w:val="28"/>
          <w:szCs w:val="28"/>
        </w:rPr>
        <w:t>，(</w:t>
      </w:r>
      <w:r>
        <w:rPr>
          <w:rFonts w:ascii="宋体" w:hAnsi="宋体"/>
          <w:sz w:val="28"/>
          <w:szCs w:val="28"/>
        </w:rPr>
        <w:t>1)接收方应严守披露方的保密信息，并采取一切必要保密措施和保密制度予以保护</w:t>
      </w:r>
      <w:r>
        <w:rPr>
          <w:rFonts w:ascii="宋体" w:hAnsi="宋体" w:hint="eastAsia"/>
          <w:sz w:val="28"/>
          <w:szCs w:val="28"/>
        </w:rPr>
        <w:t>；(</w:t>
      </w:r>
      <w:r>
        <w:rPr>
          <w:rFonts w:ascii="宋体" w:hAnsi="宋体"/>
          <w:sz w:val="28"/>
          <w:szCs w:val="28"/>
        </w:rPr>
        <w:t>2)接收方只能为履行本合同规定的其义务或行使本合同规定的其权利而使用任何该等保密信息；</w:t>
      </w:r>
      <w:r>
        <w:rPr>
          <w:rFonts w:ascii="宋体" w:hAnsi="宋体" w:hint="eastAsia"/>
          <w:sz w:val="28"/>
          <w:szCs w:val="28"/>
        </w:rPr>
        <w:t>(</w:t>
      </w:r>
      <w:r>
        <w:rPr>
          <w:rFonts w:ascii="宋体" w:hAnsi="宋体"/>
          <w:sz w:val="28"/>
          <w:szCs w:val="28"/>
        </w:rPr>
        <w:t>3)</w:t>
      </w:r>
      <w:r>
        <w:rPr>
          <w:rFonts w:ascii="宋体" w:hAnsi="宋体" w:hint="eastAsia"/>
          <w:sz w:val="28"/>
          <w:szCs w:val="28"/>
        </w:rPr>
        <w:t>接收方</w:t>
      </w:r>
      <w:r>
        <w:rPr>
          <w:rFonts w:ascii="宋体" w:hAnsi="宋体"/>
          <w:sz w:val="28"/>
          <w:szCs w:val="28"/>
        </w:rPr>
        <w:t>不得向任何接收方之外的第三方披露或泄露本</w:t>
      </w:r>
      <w:r>
        <w:rPr>
          <w:rFonts w:ascii="宋体" w:hAnsi="宋体" w:hint="eastAsia"/>
          <w:sz w:val="28"/>
          <w:szCs w:val="28"/>
        </w:rPr>
        <w:t>合同项</w:t>
      </w:r>
      <w:r>
        <w:rPr>
          <w:rFonts w:ascii="宋体" w:hAnsi="宋体"/>
          <w:sz w:val="28"/>
          <w:szCs w:val="28"/>
        </w:rPr>
        <w:t>下的保密信息。</w:t>
      </w:r>
    </w:p>
    <w:p w14:paraId="2C01FE51" w14:textId="77777777" w:rsidR="00ED3415" w:rsidRDefault="00ED3415">
      <w:pPr>
        <w:widowControl/>
        <w:adjustRightInd w:val="0"/>
        <w:snapToGrid w:val="0"/>
        <w:spacing w:line="276" w:lineRule="auto"/>
        <w:ind w:left="567"/>
        <w:rPr>
          <w:rFonts w:ascii="宋体" w:hAnsi="宋体"/>
          <w:sz w:val="28"/>
          <w:szCs w:val="28"/>
        </w:rPr>
      </w:pPr>
    </w:p>
    <w:p w14:paraId="63862EE2"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 xml:space="preserve">3. </w:t>
      </w:r>
      <w:r>
        <w:rPr>
          <w:rFonts w:ascii="宋体" w:hAnsi="宋体"/>
          <w:sz w:val="28"/>
          <w:szCs w:val="28"/>
        </w:rPr>
        <w:t>接收方只能在履行本合同规定的其义务和行使本合同规定的其权利的必要范围内，向</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（关联方/雇员/董事/代理/承包商/咨询人/顾问/……）</w:t>
      </w:r>
      <w:r>
        <w:rPr>
          <w:rFonts w:ascii="宋体" w:hAnsi="宋体"/>
          <w:sz w:val="28"/>
          <w:szCs w:val="28"/>
        </w:rPr>
        <w:t>仅在需要知道的范围内披露披露方的保密信息，上述人员必须与接收方签订保密协议</w:t>
      </w:r>
      <w:r>
        <w:rPr>
          <w:rFonts w:ascii="宋体" w:hAnsi="宋体" w:hint="eastAsia"/>
          <w:sz w:val="28"/>
          <w:szCs w:val="28"/>
        </w:rPr>
        <w:t>，</w:t>
      </w:r>
      <w:r>
        <w:rPr>
          <w:rFonts w:ascii="宋体" w:hAnsi="宋体"/>
          <w:sz w:val="28"/>
          <w:szCs w:val="28"/>
        </w:rPr>
        <w:t>并遵守与本条规定相符的保密和不使用义务。</w:t>
      </w:r>
    </w:p>
    <w:p w14:paraId="2DC17C8E" w14:textId="77777777" w:rsidR="00ED3415" w:rsidRDefault="00ED3415">
      <w:pPr>
        <w:widowControl/>
        <w:adjustRightInd w:val="0"/>
        <w:snapToGrid w:val="0"/>
        <w:spacing w:line="276" w:lineRule="auto"/>
        <w:ind w:left="567"/>
        <w:rPr>
          <w:rFonts w:ascii="宋体" w:hAnsi="宋体"/>
          <w:sz w:val="28"/>
          <w:szCs w:val="28"/>
        </w:rPr>
      </w:pPr>
    </w:p>
    <w:p w14:paraId="72D40F00"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4.</w:t>
      </w:r>
      <w:r>
        <w:rPr>
          <w:rFonts w:ascii="宋体" w:hAnsi="宋体"/>
          <w:sz w:val="28"/>
          <w:szCs w:val="28"/>
        </w:rPr>
        <w:t>本合同执行完毕或因故终止、变更的，</w:t>
      </w:r>
      <w:r>
        <w:rPr>
          <w:rFonts w:ascii="宋体" w:hAnsi="宋体" w:hint="eastAsia"/>
          <w:sz w:val="28"/>
          <w:szCs w:val="28"/>
        </w:rPr>
        <w:t>接收方</w:t>
      </w:r>
      <w:r>
        <w:rPr>
          <w:rFonts w:ascii="宋体" w:hAnsi="宋体"/>
          <w:sz w:val="28"/>
          <w:szCs w:val="28"/>
        </w:rPr>
        <w:t>应立即将</w:t>
      </w:r>
      <w:r>
        <w:rPr>
          <w:rFonts w:ascii="宋体" w:hAnsi="宋体" w:hint="eastAsia"/>
          <w:sz w:val="28"/>
          <w:szCs w:val="28"/>
        </w:rPr>
        <w:t>披露方</w:t>
      </w:r>
      <w:r>
        <w:rPr>
          <w:rFonts w:ascii="宋体" w:hAnsi="宋体"/>
          <w:sz w:val="28"/>
          <w:szCs w:val="28"/>
        </w:rPr>
        <w:t>的所有保密信息归还</w:t>
      </w:r>
      <w:r>
        <w:rPr>
          <w:rFonts w:ascii="宋体" w:hAnsi="宋体" w:hint="eastAsia"/>
          <w:sz w:val="28"/>
          <w:szCs w:val="28"/>
        </w:rPr>
        <w:t>披露方或销毁。</w:t>
      </w:r>
      <w:r>
        <w:rPr>
          <w:rFonts w:ascii="宋体" w:hAnsi="宋体"/>
          <w:sz w:val="28"/>
          <w:szCs w:val="28"/>
        </w:rPr>
        <w:t>同时</w:t>
      </w:r>
      <w:r>
        <w:rPr>
          <w:rFonts w:ascii="宋体" w:hAnsi="宋体" w:hint="eastAsia"/>
          <w:sz w:val="28"/>
          <w:szCs w:val="28"/>
        </w:rPr>
        <w:t>，接收方应向披露方提供由</w:t>
      </w:r>
      <w:r>
        <w:rPr>
          <w:rFonts w:ascii="宋体" w:hAnsi="宋体"/>
          <w:sz w:val="28"/>
          <w:szCs w:val="28"/>
        </w:rPr>
        <w:t>接收方</w:t>
      </w:r>
      <w:r>
        <w:rPr>
          <w:rFonts w:ascii="宋体" w:hAnsi="宋体" w:hint="eastAsia"/>
          <w:sz w:val="28"/>
          <w:szCs w:val="28"/>
        </w:rPr>
        <w:t>授权代表签署的关于返还或销毁的书面证明</w:t>
      </w:r>
      <w:r>
        <w:rPr>
          <w:rFonts w:ascii="宋体" w:hAnsi="宋体"/>
          <w:sz w:val="28"/>
          <w:szCs w:val="28"/>
        </w:rPr>
        <w:t>。</w:t>
      </w:r>
    </w:p>
    <w:p w14:paraId="4C5074C6" w14:textId="77777777" w:rsidR="00ED3415" w:rsidRDefault="00ED3415">
      <w:pPr>
        <w:widowControl/>
        <w:adjustRightInd w:val="0"/>
        <w:snapToGrid w:val="0"/>
        <w:spacing w:line="276" w:lineRule="auto"/>
        <w:ind w:left="567"/>
        <w:rPr>
          <w:rFonts w:ascii="宋体" w:hAnsi="宋体"/>
          <w:sz w:val="28"/>
          <w:szCs w:val="28"/>
        </w:rPr>
      </w:pPr>
    </w:p>
    <w:p w14:paraId="459CC0D9"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5.本保密条款的效力以以下第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种方式确定（单选）：</w:t>
      </w:r>
    </w:p>
    <w:p w14:paraId="299F1468" w14:textId="77777777" w:rsidR="00ED3415" w:rsidRDefault="00ED3415">
      <w:pPr>
        <w:widowControl/>
        <w:adjustRightInd w:val="0"/>
        <w:snapToGrid w:val="0"/>
        <w:spacing w:line="276" w:lineRule="auto"/>
        <w:ind w:left="567"/>
        <w:rPr>
          <w:rFonts w:ascii="宋体" w:hAnsi="宋体"/>
          <w:sz w:val="28"/>
          <w:szCs w:val="28"/>
        </w:rPr>
      </w:pPr>
    </w:p>
    <w:p w14:paraId="56DEAFDF"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(1)本保密条款自本合同生效后</w:t>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日内有效。</w:t>
      </w:r>
    </w:p>
    <w:p w14:paraId="380DF2E7"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hint="eastAsia"/>
          <w:sz w:val="28"/>
          <w:szCs w:val="28"/>
        </w:rPr>
        <w:t>(2)本保密条款在本合同执行完毕或终止后持续有效。</w:t>
      </w:r>
    </w:p>
    <w:p w14:paraId="0A2C492F"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w:t>
      </w:r>
      <w:r>
        <w:rPr>
          <w:rFonts w:ascii="宋体" w:hAnsi="宋体" w:hint="eastAsia"/>
          <w:sz w:val="28"/>
          <w:szCs w:val="28"/>
          <w:u w:val="single"/>
        </w:rPr>
        <w:t xml:space="preserve">                                                        </w:t>
      </w:r>
    </w:p>
    <w:p w14:paraId="60004B91"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p>
    <w:p w14:paraId="065FDC0F"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p>
    <w:p w14:paraId="2689F1E2" w14:textId="77777777" w:rsidR="00ED3415" w:rsidRDefault="00ED3415">
      <w:pPr>
        <w:widowControl/>
        <w:adjustRightInd w:val="0"/>
        <w:snapToGrid w:val="0"/>
        <w:spacing w:line="276" w:lineRule="auto"/>
        <w:ind w:left="567"/>
        <w:rPr>
          <w:rFonts w:ascii="宋体" w:hAnsi="宋体"/>
          <w:sz w:val="28"/>
          <w:szCs w:val="28"/>
        </w:rPr>
      </w:pPr>
    </w:p>
    <w:p w14:paraId="15113B0E" w14:textId="77777777" w:rsidR="00ED3415" w:rsidRDefault="00AF322A">
      <w:pPr>
        <w:widowControl/>
        <w:tabs>
          <w:tab w:val="left" w:pos="1418"/>
        </w:tabs>
        <w:adjustRightInd w:val="0"/>
        <w:snapToGrid w:val="0"/>
        <w:spacing w:line="276" w:lineRule="auto"/>
        <w:ind w:left="425" w:hanging="425"/>
        <w:outlineLvl w:val="0"/>
        <w:rPr>
          <w:rFonts w:ascii="宋体" w:hAnsi="宋体"/>
          <w:sz w:val="28"/>
          <w:szCs w:val="28"/>
        </w:rPr>
      </w:pPr>
      <w:r>
        <w:rPr>
          <w:rFonts w:ascii="宋体" w:hAnsi="宋体" w:hint="eastAsia"/>
          <w:b/>
          <w:sz w:val="28"/>
          <w:szCs w:val="28"/>
        </w:rPr>
        <w:t>第七条</w:t>
      </w:r>
      <w:r w:rsidR="00236C67">
        <w:rPr>
          <w:rFonts w:ascii="宋体" w:hAnsi="宋体" w:hint="eastAsia"/>
          <w:b/>
          <w:sz w:val="28"/>
          <w:szCs w:val="28"/>
        </w:rPr>
        <w:t xml:space="preserve">  </w:t>
      </w:r>
      <w:r>
        <w:rPr>
          <w:rFonts w:ascii="宋体" w:hAnsi="宋体"/>
          <w:b/>
          <w:sz w:val="28"/>
          <w:szCs w:val="28"/>
        </w:rPr>
        <w:t>后续改进</w:t>
      </w:r>
      <w:r>
        <w:rPr>
          <w:rFonts w:ascii="宋体" w:hAnsi="宋体" w:hint="eastAsia"/>
          <w:b/>
          <w:sz w:val="28"/>
          <w:szCs w:val="28"/>
        </w:rPr>
        <w:t>成果</w:t>
      </w:r>
      <w:r>
        <w:rPr>
          <w:rFonts w:ascii="宋体" w:hAnsi="宋体"/>
          <w:b/>
          <w:sz w:val="28"/>
          <w:szCs w:val="28"/>
        </w:rPr>
        <w:t>的提供与分享</w:t>
      </w:r>
    </w:p>
    <w:p w14:paraId="5113344B" w14:textId="77777777" w:rsidR="00ED3415" w:rsidRDefault="00ED3415">
      <w:pPr>
        <w:widowControl/>
        <w:adjustRightInd w:val="0"/>
        <w:snapToGrid w:val="0"/>
        <w:spacing w:line="276" w:lineRule="auto"/>
        <w:ind w:left="567"/>
        <w:rPr>
          <w:rFonts w:ascii="宋体" w:hAnsi="宋体"/>
          <w:sz w:val="28"/>
          <w:szCs w:val="28"/>
        </w:rPr>
      </w:pPr>
    </w:p>
    <w:p w14:paraId="68CA0187"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双方有权在许可专利的基础上后续</w:t>
      </w:r>
      <w:r>
        <w:rPr>
          <w:rFonts w:ascii="宋体" w:hAnsi="宋体"/>
          <w:sz w:val="28"/>
          <w:szCs w:val="28"/>
        </w:rPr>
        <w:t>改进</w:t>
      </w:r>
      <w:r>
        <w:rPr>
          <w:rFonts w:ascii="宋体" w:hAnsi="宋体" w:hint="eastAsia"/>
          <w:sz w:val="28"/>
          <w:szCs w:val="28"/>
        </w:rPr>
        <w:t>，由此产生的技术成果在本合同中称为“</w:t>
      </w:r>
      <w:r>
        <w:rPr>
          <w:rFonts w:ascii="宋体" w:hAnsi="宋体" w:hint="eastAsia"/>
          <w:b/>
          <w:sz w:val="28"/>
          <w:szCs w:val="28"/>
        </w:rPr>
        <w:t>改进成果</w:t>
      </w:r>
      <w:r>
        <w:rPr>
          <w:rFonts w:ascii="宋体" w:hAnsi="宋体" w:hint="eastAsia"/>
          <w:sz w:val="28"/>
          <w:szCs w:val="28"/>
        </w:rPr>
        <w:t>”，双方可就“改进成果”的具体范围另行书面确认。</w:t>
      </w:r>
      <w:r>
        <w:rPr>
          <w:rFonts w:ascii="宋体" w:hAnsi="宋体"/>
          <w:sz w:val="28"/>
          <w:szCs w:val="28"/>
        </w:rPr>
        <w:t>双方对改进</w:t>
      </w:r>
      <w:r>
        <w:rPr>
          <w:rFonts w:ascii="宋体" w:hAnsi="宋体" w:hint="eastAsia"/>
          <w:sz w:val="28"/>
          <w:szCs w:val="28"/>
        </w:rPr>
        <w:t>成果</w:t>
      </w:r>
      <w:r>
        <w:rPr>
          <w:rFonts w:ascii="宋体" w:hAnsi="宋体"/>
          <w:sz w:val="28"/>
          <w:szCs w:val="28"/>
        </w:rPr>
        <w:t>按</w:t>
      </w:r>
      <w:r>
        <w:rPr>
          <w:rFonts w:ascii="宋体" w:hAnsi="宋体" w:hint="eastAsia"/>
          <w:sz w:val="28"/>
          <w:szCs w:val="28"/>
        </w:rPr>
        <w:t>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项的约定</w:t>
      </w:r>
      <w:r>
        <w:rPr>
          <w:rFonts w:ascii="宋体" w:hAnsi="宋体"/>
          <w:sz w:val="28"/>
          <w:szCs w:val="28"/>
        </w:rPr>
        <w:t>处理</w:t>
      </w:r>
      <w:r>
        <w:rPr>
          <w:rFonts w:ascii="宋体" w:hAnsi="宋体" w:hint="eastAsia"/>
          <w:sz w:val="28"/>
          <w:szCs w:val="28"/>
        </w:rPr>
        <w:t>（可多选）：</w:t>
      </w:r>
    </w:p>
    <w:p w14:paraId="28A9818B" w14:textId="77777777" w:rsidR="00ED3415" w:rsidRDefault="00ED3415">
      <w:pPr>
        <w:widowControl/>
        <w:adjustRightInd w:val="0"/>
        <w:snapToGrid w:val="0"/>
        <w:spacing w:line="276" w:lineRule="auto"/>
        <w:ind w:left="567"/>
        <w:rPr>
          <w:rFonts w:ascii="宋体" w:hAnsi="宋体"/>
          <w:sz w:val="28"/>
          <w:szCs w:val="28"/>
        </w:rPr>
      </w:pPr>
    </w:p>
    <w:p w14:paraId="09DB81BF"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w:t>
      </w:r>
      <w:r>
        <w:rPr>
          <w:rFonts w:ascii="宋体" w:hAnsi="宋体"/>
          <w:sz w:val="28"/>
          <w:szCs w:val="28"/>
        </w:rPr>
        <w:t>一方对所</w:t>
      </w:r>
      <w:r>
        <w:rPr>
          <w:rFonts w:ascii="宋体" w:hAnsi="宋体" w:hint="eastAsia"/>
          <w:sz w:val="28"/>
          <w:szCs w:val="28"/>
        </w:rPr>
        <w:t>完成</w:t>
      </w:r>
      <w:r>
        <w:rPr>
          <w:rFonts w:ascii="宋体" w:hAnsi="宋体"/>
          <w:sz w:val="28"/>
          <w:szCs w:val="28"/>
        </w:rPr>
        <w:t>的改进</w:t>
      </w:r>
      <w:r>
        <w:rPr>
          <w:rFonts w:ascii="宋体" w:hAnsi="宋体" w:hint="eastAsia"/>
          <w:sz w:val="28"/>
          <w:szCs w:val="28"/>
        </w:rPr>
        <w:t>成果，</w:t>
      </w:r>
      <w:r>
        <w:rPr>
          <w:rFonts w:ascii="宋体" w:hAnsi="宋体"/>
          <w:sz w:val="28"/>
          <w:szCs w:val="28"/>
        </w:rPr>
        <w:t>应</w:t>
      </w:r>
      <w:r>
        <w:rPr>
          <w:rFonts w:ascii="宋体" w:hAnsi="宋体" w:hint="eastAsia"/>
          <w:sz w:val="28"/>
          <w:szCs w:val="28"/>
        </w:rPr>
        <w:t>在成果完成后</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日内</w:t>
      </w:r>
      <w:r>
        <w:rPr>
          <w:rFonts w:ascii="宋体" w:hAnsi="宋体"/>
          <w:sz w:val="28"/>
          <w:szCs w:val="28"/>
        </w:rPr>
        <w:t>通知另一方</w:t>
      </w:r>
      <w:r>
        <w:rPr>
          <w:rFonts w:ascii="宋体" w:hAnsi="宋体" w:hint="eastAsia"/>
          <w:sz w:val="28"/>
          <w:szCs w:val="28"/>
        </w:rPr>
        <w:t>。</w:t>
      </w:r>
    </w:p>
    <w:p w14:paraId="450D4478"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sz w:val="28"/>
          <w:szCs w:val="28"/>
        </w:rPr>
        <w:t>对于一方单独完成的改进，包括申请专利的权利在内的所有权益由该方单独享有。</w:t>
      </w:r>
    </w:p>
    <w:p w14:paraId="29087F65"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lastRenderedPageBreak/>
        <w:t>(3)</w:t>
      </w:r>
      <w:r>
        <w:rPr>
          <w:rFonts w:ascii="宋体" w:hAnsi="宋体"/>
          <w:sz w:val="28"/>
          <w:szCs w:val="28"/>
        </w:rPr>
        <w:t>对于一方单独完成的改进，另一方具有同等条件下</w:t>
      </w:r>
      <w:r>
        <w:rPr>
          <w:sz w:val="28"/>
          <w:u w:val="single"/>
        </w:rPr>
        <w:t xml:space="preserve">            </w:t>
      </w:r>
    </w:p>
    <w:p w14:paraId="460C0A53" w14:textId="77777777" w:rsidR="00ED3415" w:rsidRDefault="00AF322A">
      <w:pPr>
        <w:widowControl/>
        <w:adjustRightInd w:val="0"/>
        <w:snapToGrid w:val="0"/>
        <w:spacing w:line="276" w:lineRule="auto"/>
        <w:ind w:left="1276"/>
        <w:rPr>
          <w:rFonts w:ascii="宋体" w:hAnsi="宋体"/>
          <w:sz w:val="28"/>
          <w:szCs w:val="28"/>
        </w:rPr>
      </w:pPr>
      <w:r>
        <w:rPr>
          <w:sz w:val="28"/>
          <w:u w:val="single"/>
        </w:rPr>
        <w:t xml:space="preserve">                  </w:t>
      </w:r>
      <w:r>
        <w:rPr>
          <w:rFonts w:hint="eastAsia"/>
          <w:sz w:val="28"/>
        </w:rPr>
        <w:t>（优先获得许可</w:t>
      </w:r>
      <w:r>
        <w:rPr>
          <w:rFonts w:hint="eastAsia"/>
          <w:sz w:val="28"/>
        </w:rPr>
        <w:t>/</w:t>
      </w:r>
      <w:r>
        <w:rPr>
          <w:rFonts w:hint="eastAsia"/>
          <w:sz w:val="28"/>
        </w:rPr>
        <w:t>优先购买</w:t>
      </w:r>
      <w:r>
        <w:rPr>
          <w:rFonts w:hint="eastAsia"/>
          <w:sz w:val="28"/>
        </w:rPr>
        <w:t>/</w:t>
      </w:r>
      <w:r>
        <w:rPr>
          <w:rFonts w:hint="eastAsia"/>
          <w:sz w:val="28"/>
        </w:rPr>
        <w:t>免费使用</w:t>
      </w:r>
      <w:r>
        <w:rPr>
          <w:rFonts w:hint="eastAsia"/>
          <w:sz w:val="28"/>
        </w:rPr>
        <w:t>/</w:t>
      </w:r>
      <w:r>
        <w:rPr>
          <w:rFonts w:hint="eastAsia"/>
          <w:sz w:val="28"/>
        </w:rPr>
        <w:t>……）</w:t>
      </w:r>
      <w:r>
        <w:rPr>
          <w:rFonts w:ascii="宋体" w:hAnsi="宋体"/>
          <w:sz w:val="28"/>
          <w:szCs w:val="28"/>
        </w:rPr>
        <w:t>的权利。</w:t>
      </w:r>
    </w:p>
    <w:p w14:paraId="56F4FAAD"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(4)</w:t>
      </w:r>
      <w:r>
        <w:rPr>
          <w:rFonts w:ascii="宋体" w:hAnsi="宋体"/>
          <w:sz w:val="28"/>
          <w:szCs w:val="28"/>
        </w:rPr>
        <w:t>对于双方共同完成的改进，包括申请专利的权利在内的所有权益由双方共同享有。</w:t>
      </w:r>
    </w:p>
    <w:p w14:paraId="0F41A79A"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(5)</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64C76FDF"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21BAF4D"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B210F64" w14:textId="77777777" w:rsidR="00ED3415" w:rsidRDefault="00ED3415">
      <w:pPr>
        <w:widowControl/>
        <w:adjustRightInd w:val="0"/>
        <w:snapToGrid w:val="0"/>
        <w:spacing w:line="276" w:lineRule="auto"/>
        <w:ind w:left="567"/>
        <w:rPr>
          <w:rFonts w:ascii="宋体" w:hAnsi="宋体"/>
          <w:sz w:val="28"/>
          <w:szCs w:val="28"/>
        </w:rPr>
      </w:pPr>
    </w:p>
    <w:p w14:paraId="0E5830D2"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第八条</w:t>
      </w:r>
      <w:r w:rsidR="00236C67">
        <w:rPr>
          <w:rFonts w:ascii="宋体" w:hAnsi="宋体" w:hint="eastAsia"/>
          <w:b/>
          <w:sz w:val="28"/>
          <w:szCs w:val="28"/>
        </w:rPr>
        <w:t xml:space="preserve">  </w:t>
      </w:r>
      <w:r>
        <w:rPr>
          <w:rFonts w:ascii="宋体" w:hAnsi="宋体"/>
          <w:b/>
          <w:sz w:val="28"/>
          <w:szCs w:val="28"/>
        </w:rPr>
        <w:t>陈述与保证</w:t>
      </w:r>
    </w:p>
    <w:p w14:paraId="68559252" w14:textId="77777777" w:rsidR="00ED3415" w:rsidRDefault="00ED3415">
      <w:pPr>
        <w:widowControl/>
        <w:adjustRightInd w:val="0"/>
        <w:snapToGrid w:val="0"/>
        <w:spacing w:line="276" w:lineRule="auto"/>
        <w:ind w:left="567"/>
        <w:rPr>
          <w:rFonts w:ascii="宋体" w:hAnsi="宋体"/>
          <w:sz w:val="28"/>
          <w:szCs w:val="28"/>
        </w:rPr>
      </w:pPr>
    </w:p>
    <w:p w14:paraId="35DB502C"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1.</w:t>
      </w:r>
      <w:r>
        <w:rPr>
          <w:rFonts w:ascii="宋体" w:hAnsi="宋体"/>
          <w:sz w:val="28"/>
          <w:szCs w:val="28"/>
        </w:rPr>
        <w:t>许可方</w:t>
      </w:r>
      <w:r>
        <w:rPr>
          <w:rFonts w:ascii="宋体" w:hAnsi="宋体" w:hint="eastAsia"/>
          <w:sz w:val="28"/>
          <w:szCs w:val="28"/>
        </w:rPr>
        <w:t>特此作出以下第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项所示的</w:t>
      </w:r>
      <w:r>
        <w:rPr>
          <w:rFonts w:ascii="宋体" w:hAnsi="宋体"/>
          <w:sz w:val="28"/>
          <w:szCs w:val="28"/>
        </w:rPr>
        <w:t>陈述</w:t>
      </w:r>
      <w:r>
        <w:rPr>
          <w:rFonts w:ascii="宋体" w:hAnsi="宋体" w:hint="eastAsia"/>
          <w:sz w:val="28"/>
          <w:szCs w:val="28"/>
        </w:rPr>
        <w:t>与</w:t>
      </w:r>
      <w:r>
        <w:rPr>
          <w:rFonts w:ascii="宋体" w:hAnsi="宋体"/>
          <w:sz w:val="28"/>
          <w:szCs w:val="28"/>
        </w:rPr>
        <w:t>保证</w:t>
      </w:r>
      <w:r>
        <w:rPr>
          <w:rFonts w:ascii="宋体" w:hAnsi="宋体" w:hint="eastAsia"/>
          <w:sz w:val="28"/>
          <w:szCs w:val="28"/>
        </w:rPr>
        <w:t>（可多选）：</w:t>
      </w:r>
    </w:p>
    <w:p w14:paraId="399F6F8B" w14:textId="77777777" w:rsidR="00ED3415" w:rsidRDefault="00ED3415">
      <w:pPr>
        <w:widowControl/>
        <w:adjustRightInd w:val="0"/>
        <w:snapToGrid w:val="0"/>
        <w:spacing w:line="276" w:lineRule="auto"/>
        <w:ind w:left="567"/>
        <w:rPr>
          <w:rFonts w:ascii="宋体" w:hAnsi="宋体"/>
          <w:sz w:val="28"/>
          <w:szCs w:val="28"/>
        </w:rPr>
      </w:pPr>
    </w:p>
    <w:p w14:paraId="3486ECE1"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(1)</w:t>
      </w:r>
      <w:r>
        <w:rPr>
          <w:rFonts w:ascii="宋体" w:hAnsi="宋体"/>
          <w:sz w:val="28"/>
          <w:szCs w:val="28"/>
        </w:rPr>
        <w:t>截至本合同签署日，</w:t>
      </w:r>
      <w:r>
        <w:rPr>
          <w:rFonts w:ascii="宋体" w:hAnsi="宋体" w:hint="eastAsia"/>
          <w:sz w:val="28"/>
          <w:szCs w:val="28"/>
        </w:rPr>
        <w:t>许可方</w:t>
      </w:r>
      <w:r>
        <w:rPr>
          <w:rFonts w:ascii="宋体" w:hAnsi="宋体"/>
          <w:sz w:val="28"/>
          <w:szCs w:val="28"/>
        </w:rPr>
        <w:t>拥有许可和披露许可</w:t>
      </w:r>
      <w:r>
        <w:rPr>
          <w:rFonts w:ascii="宋体" w:hAnsi="宋体" w:hint="eastAsia"/>
          <w:sz w:val="28"/>
          <w:szCs w:val="28"/>
        </w:rPr>
        <w:t>专利</w:t>
      </w:r>
      <w:r>
        <w:rPr>
          <w:rFonts w:ascii="宋体" w:hAnsi="宋体"/>
          <w:sz w:val="28"/>
          <w:szCs w:val="28"/>
        </w:rPr>
        <w:t>的</w:t>
      </w:r>
      <w:r>
        <w:rPr>
          <w:rFonts w:ascii="宋体" w:hAnsi="宋体" w:hint="eastAsia"/>
          <w:sz w:val="28"/>
          <w:szCs w:val="28"/>
        </w:rPr>
        <w:t>完整</w:t>
      </w:r>
      <w:r>
        <w:rPr>
          <w:rFonts w:ascii="宋体" w:hAnsi="宋体"/>
          <w:sz w:val="28"/>
          <w:szCs w:val="28"/>
        </w:rPr>
        <w:t>权利。</w:t>
      </w:r>
    </w:p>
    <w:p w14:paraId="373A5539"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(2)</w:t>
      </w:r>
      <w:r>
        <w:rPr>
          <w:rFonts w:ascii="宋体" w:hAnsi="宋体"/>
          <w:sz w:val="28"/>
          <w:szCs w:val="28"/>
        </w:rPr>
        <w:t>许可</w:t>
      </w:r>
      <w:r>
        <w:rPr>
          <w:rFonts w:ascii="宋体" w:hAnsi="宋体" w:hint="eastAsia"/>
          <w:sz w:val="28"/>
          <w:szCs w:val="28"/>
        </w:rPr>
        <w:t>专利</w:t>
      </w:r>
      <w:r>
        <w:rPr>
          <w:rFonts w:ascii="宋体" w:hAnsi="宋体"/>
          <w:sz w:val="28"/>
          <w:szCs w:val="28"/>
        </w:rPr>
        <w:t>不附带将会影响或限制本合同项下的许可方许可的任何权利负担，且不存在与任何第三方签订的合同将影响或限制其在本合同项下的许可。</w:t>
      </w:r>
    </w:p>
    <w:p w14:paraId="53E42B3F"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hint="eastAsia"/>
          <w:sz w:val="28"/>
          <w:szCs w:val="28"/>
        </w:rPr>
        <w:t>(3)许可方并未收到有关任何主张、起诉、诉讼或法律程序的通知或威胁，并未知晓或有理由知晓任何信息，将会：</w:t>
      </w:r>
      <w:r>
        <w:rPr>
          <w:rFonts w:ascii="宋体" w:hAnsi="宋体"/>
          <w:sz w:val="28"/>
          <w:szCs w:val="28"/>
        </w:rPr>
        <w:t>（a）</w:t>
      </w:r>
      <w:r>
        <w:rPr>
          <w:rFonts w:ascii="宋体" w:hAnsi="宋体" w:hint="eastAsia"/>
          <w:sz w:val="28"/>
          <w:szCs w:val="28"/>
        </w:rPr>
        <w:t>导致许可专利的任何权利要求无效或不可执行；或</w:t>
      </w:r>
      <w:r>
        <w:rPr>
          <w:rFonts w:ascii="宋体" w:hAnsi="宋体"/>
          <w:sz w:val="28"/>
          <w:szCs w:val="28"/>
        </w:rPr>
        <w:t>（b）</w:t>
      </w:r>
      <w:r>
        <w:rPr>
          <w:rFonts w:ascii="宋体" w:hAnsi="宋体" w:hint="eastAsia"/>
          <w:sz w:val="28"/>
          <w:szCs w:val="28"/>
        </w:rPr>
        <w:t>导致许可专利中的任何专利申请的任何权利要求未能被授予或与其目前申请的范围相比受到严重限制或局限；或（c）导致被许可方</w:t>
      </w:r>
      <w:r>
        <w:rPr>
          <w:rFonts w:ascii="宋体" w:hAnsi="宋体"/>
          <w:sz w:val="28"/>
          <w:szCs w:val="28"/>
        </w:rPr>
        <w:t>根据本合同对</w:t>
      </w:r>
      <w:r>
        <w:rPr>
          <w:rFonts w:ascii="宋体" w:hAnsi="宋体" w:hint="eastAsia"/>
          <w:sz w:val="28"/>
          <w:szCs w:val="28"/>
        </w:rPr>
        <w:t>许可</w:t>
      </w:r>
      <w:r>
        <w:rPr>
          <w:rFonts w:ascii="宋体" w:hAnsi="宋体"/>
          <w:sz w:val="28"/>
          <w:szCs w:val="28"/>
        </w:rPr>
        <w:t>专利的实施侵犯第三人的合法权利</w:t>
      </w:r>
      <w:r>
        <w:rPr>
          <w:rFonts w:ascii="宋体" w:hAnsi="宋体" w:hint="eastAsia"/>
          <w:sz w:val="28"/>
          <w:szCs w:val="28"/>
        </w:rPr>
        <w:t>。</w:t>
      </w:r>
    </w:p>
    <w:p w14:paraId="735BEAEC" w14:textId="77777777" w:rsidR="00ED3415" w:rsidRDefault="00AF322A">
      <w:pPr>
        <w:widowControl/>
        <w:adjustRightInd w:val="0"/>
        <w:snapToGrid w:val="0"/>
        <w:spacing w:line="276" w:lineRule="auto"/>
        <w:ind w:left="1276" w:hanging="709"/>
        <w:rPr>
          <w:rFonts w:ascii="宋体" w:hAnsi="宋体"/>
          <w:sz w:val="28"/>
          <w:szCs w:val="28"/>
        </w:rPr>
      </w:pPr>
      <w:r>
        <w:rPr>
          <w:rFonts w:ascii="宋体" w:hAnsi="宋体"/>
          <w:sz w:val="28"/>
          <w:szCs w:val="28"/>
        </w:rPr>
        <w:t>(</w:t>
      </w:r>
      <w:r>
        <w:rPr>
          <w:rFonts w:ascii="宋体" w:hAnsi="宋体" w:hint="eastAsia"/>
          <w:sz w:val="28"/>
          <w:szCs w:val="28"/>
        </w:rPr>
        <w:t>4</w:t>
      </w:r>
      <w:r>
        <w:rPr>
          <w:rFonts w:ascii="宋体" w:hAnsi="宋体"/>
          <w:sz w:val="28"/>
          <w:szCs w:val="28"/>
        </w:rPr>
        <w:t>)</w:t>
      </w:r>
      <w:r>
        <w:rPr>
          <w:rFonts w:ascii="宋体" w:hAnsi="宋体" w:hint="eastAsia"/>
          <w:sz w:val="28"/>
          <w:szCs w:val="28"/>
        </w:rPr>
        <w:t xml:space="preserve">  本合同签署后，若</w:t>
      </w:r>
      <w:r>
        <w:rPr>
          <w:rFonts w:ascii="宋体" w:hAnsi="宋体"/>
          <w:sz w:val="28"/>
          <w:szCs w:val="28"/>
        </w:rPr>
        <w:t>第三方针对许可</w:t>
      </w:r>
      <w:r>
        <w:rPr>
          <w:rFonts w:ascii="宋体" w:hAnsi="宋体" w:hint="eastAsia"/>
          <w:sz w:val="28"/>
          <w:szCs w:val="28"/>
        </w:rPr>
        <w:t>专利</w:t>
      </w:r>
      <w:r>
        <w:rPr>
          <w:rFonts w:ascii="宋体" w:hAnsi="宋体"/>
          <w:sz w:val="28"/>
          <w:szCs w:val="28"/>
        </w:rPr>
        <w:t>的实施提出任何侵权控诉</w:t>
      </w:r>
      <w:r>
        <w:rPr>
          <w:rFonts w:ascii="宋体" w:hAnsi="宋体" w:hint="eastAsia"/>
          <w:sz w:val="28"/>
          <w:szCs w:val="28"/>
        </w:rPr>
        <w:t>，许可方应当协助被许可方参与应诉和协助抗辩，尽量帮助许可专利技术实施不受影响。所导致的民事责任承担，由双方另行协商确定，但被许可方违背本合同约定方式实施导致的侵权除外。</w:t>
      </w:r>
    </w:p>
    <w:p w14:paraId="2850542D" w14:textId="77777777" w:rsidR="00ED3415" w:rsidRDefault="00AF322A">
      <w:pPr>
        <w:widowControl/>
        <w:adjustRightInd w:val="0"/>
        <w:snapToGrid w:val="0"/>
        <w:spacing w:line="276" w:lineRule="auto"/>
        <w:ind w:left="1276" w:hanging="709"/>
        <w:rPr>
          <w:rFonts w:ascii="宋体" w:hAnsi="宋体"/>
          <w:sz w:val="28"/>
          <w:szCs w:val="28"/>
        </w:rPr>
      </w:pPr>
      <w:r>
        <w:rPr>
          <w:rFonts w:ascii="宋体" w:hAnsi="宋体"/>
          <w:sz w:val="28"/>
          <w:szCs w:val="28"/>
        </w:rPr>
        <w:t>(</w:t>
      </w:r>
      <w:r>
        <w:rPr>
          <w:rFonts w:ascii="宋体" w:hAnsi="宋体" w:hint="eastAsia"/>
          <w:sz w:val="28"/>
          <w:szCs w:val="28"/>
        </w:rPr>
        <w:t>5</w:t>
      </w:r>
      <w:r>
        <w:rPr>
          <w:rFonts w:ascii="宋体" w:hAnsi="宋体"/>
          <w:sz w:val="28"/>
          <w:szCs w:val="28"/>
        </w:rPr>
        <w:t>)</w:t>
      </w:r>
      <w:r>
        <w:rPr>
          <w:rFonts w:ascii="宋体" w:hAnsi="宋体" w:hint="eastAsia"/>
          <w:bCs/>
          <w:sz w:val="28"/>
          <w:szCs w:val="28"/>
        </w:rPr>
        <w:t xml:space="preserve">  </w:t>
      </w:r>
      <w:r>
        <w:rPr>
          <w:rFonts w:ascii="宋体" w:hAnsi="宋体"/>
          <w:bCs/>
          <w:sz w:val="28"/>
          <w:szCs w:val="28"/>
        </w:rPr>
        <w:t>在本合同有效期间，</w:t>
      </w:r>
      <w:r>
        <w:rPr>
          <w:rFonts w:ascii="宋体" w:hAnsi="宋体" w:hint="eastAsia"/>
          <w:bCs/>
          <w:sz w:val="28"/>
          <w:szCs w:val="28"/>
        </w:rPr>
        <w:t>许可方将已收到的专利管理部门或法院发出的体现许可专利法律状态变化或可能发生变化的文书（包括</w:t>
      </w:r>
      <w:r>
        <w:rPr>
          <w:rFonts w:ascii="宋体" w:hAnsi="宋体"/>
          <w:bCs/>
          <w:sz w:val="28"/>
          <w:szCs w:val="28"/>
        </w:rPr>
        <w:t>专利权无效宣告请求书</w:t>
      </w:r>
      <w:r>
        <w:rPr>
          <w:rFonts w:ascii="宋体" w:hAnsi="宋体" w:hint="eastAsia"/>
          <w:bCs/>
          <w:sz w:val="28"/>
          <w:szCs w:val="28"/>
        </w:rPr>
        <w:t>、口头审理通知书、专利申请审查意见通知书、视为撤回通知书、驳回通知书等）信息及时告知被许可方。</w:t>
      </w:r>
    </w:p>
    <w:p w14:paraId="2CBA0051" w14:textId="77777777" w:rsidR="00ED3415" w:rsidRDefault="00AF322A">
      <w:pPr>
        <w:widowControl/>
        <w:adjustRightInd w:val="0"/>
        <w:snapToGrid w:val="0"/>
        <w:spacing w:line="276" w:lineRule="auto"/>
        <w:ind w:left="1276" w:hanging="709"/>
        <w:rPr>
          <w:rFonts w:ascii="宋体" w:hAnsi="宋体"/>
          <w:sz w:val="28"/>
          <w:szCs w:val="28"/>
        </w:rPr>
      </w:pPr>
      <w:r>
        <w:rPr>
          <w:rFonts w:ascii="宋体" w:hAnsi="宋体"/>
          <w:sz w:val="28"/>
          <w:szCs w:val="28"/>
        </w:rPr>
        <w:t>(</w:t>
      </w:r>
      <w:r>
        <w:rPr>
          <w:rFonts w:ascii="宋体" w:hAnsi="宋体" w:hint="eastAsia"/>
          <w:sz w:val="28"/>
          <w:szCs w:val="28"/>
        </w:rPr>
        <w:t>6</w:t>
      </w:r>
      <w:r>
        <w:rPr>
          <w:rFonts w:ascii="宋体" w:hAnsi="宋体"/>
          <w:sz w:val="28"/>
          <w:szCs w:val="28"/>
        </w:rPr>
        <w:t>)</w:t>
      </w:r>
      <w:r>
        <w:rPr>
          <w:rFonts w:ascii="宋体" w:hAnsi="宋体" w:hint="eastAsia"/>
          <w:bCs/>
          <w:sz w:val="28"/>
          <w:szCs w:val="28"/>
        </w:rPr>
        <w:t xml:space="preserve">  </w:t>
      </w:r>
      <w:r>
        <w:rPr>
          <w:rFonts w:ascii="宋体" w:hAnsi="宋体"/>
          <w:bCs/>
          <w:sz w:val="28"/>
          <w:szCs w:val="28"/>
        </w:rPr>
        <w:t>在本合同有效期间，</w:t>
      </w:r>
      <w:r>
        <w:rPr>
          <w:rFonts w:ascii="宋体" w:hAnsi="宋体" w:hint="eastAsia"/>
          <w:bCs/>
          <w:sz w:val="28"/>
          <w:szCs w:val="28"/>
        </w:rPr>
        <w:t>许可方按时缴纳专利年费，以保持许可专利的有效性。</w:t>
      </w:r>
    </w:p>
    <w:p w14:paraId="76AADF37"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lastRenderedPageBreak/>
        <w:t>(</w:t>
      </w:r>
      <w:r>
        <w:rPr>
          <w:rFonts w:ascii="宋体" w:hAnsi="宋体" w:hint="eastAsia"/>
          <w:sz w:val="28"/>
          <w:szCs w:val="28"/>
        </w:rPr>
        <w:t>7</w:t>
      </w:r>
      <w:r>
        <w:rPr>
          <w:rFonts w:ascii="宋体" w:hAnsi="宋体"/>
          <w:sz w:val="28"/>
          <w:szCs w:val="28"/>
        </w:rPr>
        <w:t>)</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4423F3D"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4C80BD2F"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1E68C7E" w14:textId="77777777" w:rsidR="00ED3415" w:rsidRDefault="00ED3415">
      <w:pPr>
        <w:widowControl/>
        <w:adjustRightInd w:val="0"/>
        <w:snapToGrid w:val="0"/>
        <w:spacing w:line="276" w:lineRule="auto"/>
        <w:ind w:left="567"/>
        <w:rPr>
          <w:rFonts w:ascii="宋体" w:hAnsi="宋体"/>
          <w:sz w:val="28"/>
          <w:szCs w:val="28"/>
        </w:rPr>
      </w:pPr>
    </w:p>
    <w:p w14:paraId="04A87E24" w14:textId="77777777" w:rsidR="00ED3415" w:rsidRDefault="00AF322A">
      <w:pPr>
        <w:widowControl/>
        <w:numPr>
          <w:ilvl w:val="1"/>
          <w:numId w:val="0"/>
        </w:numPr>
        <w:adjustRightInd w:val="0"/>
        <w:snapToGrid w:val="0"/>
        <w:spacing w:line="276" w:lineRule="auto"/>
        <w:ind w:left="567" w:hanging="567"/>
        <w:outlineLvl w:val="1"/>
        <w:rPr>
          <w:rFonts w:ascii="宋体" w:hAnsi="宋体"/>
          <w:sz w:val="28"/>
          <w:szCs w:val="28"/>
        </w:rPr>
      </w:pPr>
      <w:r>
        <w:rPr>
          <w:rFonts w:ascii="宋体" w:hAnsi="宋体" w:hint="eastAsia"/>
          <w:sz w:val="28"/>
          <w:szCs w:val="28"/>
        </w:rPr>
        <w:t>2.被</w:t>
      </w:r>
      <w:r>
        <w:rPr>
          <w:rFonts w:ascii="宋体" w:hAnsi="宋体"/>
          <w:sz w:val="28"/>
          <w:szCs w:val="28"/>
        </w:rPr>
        <w:t>许可方</w:t>
      </w:r>
      <w:r>
        <w:rPr>
          <w:rFonts w:ascii="宋体" w:hAnsi="宋体" w:hint="eastAsia"/>
          <w:sz w:val="28"/>
          <w:szCs w:val="28"/>
        </w:rPr>
        <w:t>特此作出以下第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项所示的</w:t>
      </w:r>
      <w:r>
        <w:rPr>
          <w:rFonts w:ascii="宋体" w:hAnsi="宋体"/>
          <w:sz w:val="28"/>
          <w:szCs w:val="28"/>
        </w:rPr>
        <w:t>陈述</w:t>
      </w:r>
      <w:r>
        <w:rPr>
          <w:rFonts w:ascii="宋体" w:hAnsi="宋体" w:hint="eastAsia"/>
          <w:sz w:val="28"/>
          <w:szCs w:val="28"/>
        </w:rPr>
        <w:t>与</w:t>
      </w:r>
      <w:r>
        <w:rPr>
          <w:rFonts w:ascii="宋体" w:hAnsi="宋体"/>
          <w:sz w:val="28"/>
          <w:szCs w:val="28"/>
        </w:rPr>
        <w:t>保证</w:t>
      </w:r>
      <w:r>
        <w:rPr>
          <w:rFonts w:ascii="宋体" w:hAnsi="宋体" w:hint="eastAsia"/>
          <w:sz w:val="28"/>
          <w:szCs w:val="28"/>
        </w:rPr>
        <w:t>（可多选）：</w:t>
      </w:r>
    </w:p>
    <w:p w14:paraId="4EFBDFAE" w14:textId="77777777" w:rsidR="00ED3415" w:rsidRDefault="00ED3415">
      <w:pPr>
        <w:widowControl/>
        <w:adjustRightInd w:val="0"/>
        <w:snapToGrid w:val="0"/>
        <w:spacing w:line="276" w:lineRule="auto"/>
        <w:ind w:left="567"/>
        <w:rPr>
          <w:rFonts w:ascii="宋体" w:hAnsi="宋体"/>
          <w:sz w:val="28"/>
          <w:szCs w:val="28"/>
        </w:rPr>
      </w:pPr>
    </w:p>
    <w:p w14:paraId="2FC0F450" w14:textId="77777777" w:rsidR="00ED3415" w:rsidRDefault="00AF322A">
      <w:pPr>
        <w:widowControl/>
        <w:adjustRightInd w:val="0"/>
        <w:snapToGrid w:val="0"/>
        <w:spacing w:line="276" w:lineRule="auto"/>
        <w:ind w:firstLineChars="200" w:firstLine="560"/>
        <w:outlineLvl w:val="2"/>
        <w:rPr>
          <w:rFonts w:ascii="宋体" w:hAnsi="宋体"/>
          <w:sz w:val="28"/>
          <w:szCs w:val="28"/>
        </w:rPr>
      </w:pPr>
      <w:r>
        <w:rPr>
          <w:rFonts w:ascii="宋体" w:hAnsi="宋体" w:hint="eastAsia"/>
          <w:sz w:val="28"/>
          <w:szCs w:val="28"/>
        </w:rPr>
        <w:t xml:space="preserve">(1) 在本合同有效期内，被许可方根据本合同约定积极实施许可专利。     </w:t>
      </w:r>
    </w:p>
    <w:p w14:paraId="18697104" w14:textId="77777777" w:rsidR="00ED3415" w:rsidRDefault="00AF322A">
      <w:pPr>
        <w:widowControl/>
        <w:adjustRightInd w:val="0"/>
        <w:snapToGrid w:val="0"/>
        <w:spacing w:line="276" w:lineRule="auto"/>
        <w:ind w:firstLineChars="200" w:firstLine="560"/>
        <w:rPr>
          <w:rFonts w:ascii="宋体" w:hAnsi="宋体"/>
          <w:sz w:val="28"/>
          <w:szCs w:val="28"/>
        </w:rPr>
      </w:pPr>
      <w:r>
        <w:rPr>
          <w:rFonts w:ascii="宋体" w:hAnsi="宋体" w:hint="eastAsia"/>
          <w:sz w:val="28"/>
          <w:szCs w:val="28"/>
        </w:rPr>
        <w:t>(2) 被许可方积极配合许可方完成本合同的备案。</w:t>
      </w:r>
    </w:p>
    <w:p w14:paraId="202152AA" w14:textId="77777777" w:rsidR="00ED3415" w:rsidRDefault="00AF322A">
      <w:pPr>
        <w:widowControl/>
        <w:adjustRightInd w:val="0"/>
        <w:snapToGrid w:val="0"/>
        <w:spacing w:line="276" w:lineRule="auto"/>
        <w:ind w:firstLineChars="200" w:firstLine="560"/>
        <w:rPr>
          <w:rFonts w:ascii="宋体" w:hAnsi="宋体"/>
          <w:sz w:val="28"/>
          <w:szCs w:val="28"/>
        </w:rPr>
      </w:pPr>
      <w:r>
        <w:rPr>
          <w:rFonts w:ascii="宋体" w:hAnsi="宋体" w:hint="eastAsia"/>
          <w:sz w:val="28"/>
          <w:szCs w:val="28"/>
        </w:rPr>
        <w:t xml:space="preserve">(3)                                            </w:t>
      </w:r>
      <w:r>
        <w:rPr>
          <w:rFonts w:ascii="宋体" w:hAnsi="宋体"/>
          <w:sz w:val="28"/>
          <w:szCs w:val="28"/>
        </w:rPr>
        <w:t xml:space="preserve">         </w:t>
      </w:r>
      <w:r>
        <w:rPr>
          <w:rFonts w:ascii="宋体" w:hAnsi="宋体" w:hint="eastAsia"/>
          <w:sz w:val="28"/>
          <w:szCs w:val="28"/>
        </w:rPr>
        <w:t xml:space="preserve"> </w:t>
      </w:r>
      <w:r>
        <w:rPr>
          <w:rFonts w:ascii="宋体" w:hAnsi="宋体"/>
          <w:sz w:val="28"/>
          <w:szCs w:val="28"/>
        </w:rPr>
        <w:t xml:space="preserve">    </w:t>
      </w:r>
    </w:p>
    <w:p w14:paraId="396CFDAE"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254CBF59"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C558995" w14:textId="77777777" w:rsidR="00ED3415" w:rsidRDefault="00ED3415">
      <w:pPr>
        <w:widowControl/>
        <w:adjustRightInd w:val="0"/>
        <w:snapToGrid w:val="0"/>
        <w:spacing w:line="276" w:lineRule="auto"/>
        <w:rPr>
          <w:rFonts w:ascii="宋体" w:hAnsi="宋体"/>
          <w:sz w:val="28"/>
          <w:szCs w:val="28"/>
        </w:rPr>
      </w:pPr>
    </w:p>
    <w:p w14:paraId="488BE136" w14:textId="77777777" w:rsidR="00ED3415" w:rsidRDefault="00ED3415">
      <w:pPr>
        <w:widowControl/>
        <w:adjustRightInd w:val="0"/>
        <w:snapToGrid w:val="0"/>
        <w:spacing w:line="276" w:lineRule="auto"/>
        <w:ind w:left="567"/>
        <w:rPr>
          <w:rFonts w:ascii="宋体" w:hAnsi="宋体"/>
          <w:sz w:val="28"/>
          <w:szCs w:val="28"/>
        </w:rPr>
      </w:pPr>
    </w:p>
    <w:p w14:paraId="394BA46B" w14:textId="77777777" w:rsidR="00ED3415" w:rsidRDefault="00AF322A">
      <w:pPr>
        <w:widowControl/>
        <w:tabs>
          <w:tab w:val="left" w:pos="1418"/>
        </w:tabs>
        <w:adjustRightInd w:val="0"/>
        <w:snapToGrid w:val="0"/>
        <w:spacing w:line="276" w:lineRule="auto"/>
        <w:ind w:left="425" w:hanging="425"/>
        <w:outlineLvl w:val="0"/>
        <w:rPr>
          <w:rFonts w:ascii="宋体" w:hAnsi="宋体"/>
          <w:b/>
          <w:bCs/>
          <w:sz w:val="28"/>
          <w:szCs w:val="28"/>
        </w:rPr>
      </w:pPr>
      <w:r>
        <w:rPr>
          <w:rFonts w:ascii="宋体" w:hAnsi="宋体" w:hint="eastAsia"/>
          <w:b/>
          <w:bCs/>
          <w:sz w:val="28"/>
          <w:szCs w:val="28"/>
        </w:rPr>
        <w:t>第九条  技术进出口（选填）</w:t>
      </w:r>
    </w:p>
    <w:p w14:paraId="25EF6182" w14:textId="77777777" w:rsidR="00ED3415" w:rsidRDefault="00ED3415">
      <w:pPr>
        <w:widowControl/>
        <w:numPr>
          <w:ilvl w:val="255"/>
          <w:numId w:val="0"/>
        </w:numPr>
        <w:adjustRightInd w:val="0"/>
        <w:snapToGrid w:val="0"/>
        <w:spacing w:line="276" w:lineRule="auto"/>
        <w:ind w:leftChars="270" w:left="567"/>
        <w:rPr>
          <w:rFonts w:ascii="宋体" w:hAnsi="宋体"/>
          <w:bCs/>
          <w:sz w:val="28"/>
          <w:szCs w:val="28"/>
        </w:rPr>
      </w:pPr>
    </w:p>
    <w:p w14:paraId="6B7C7A63" w14:textId="77777777" w:rsidR="00ED3415" w:rsidRDefault="00AF322A">
      <w:pPr>
        <w:widowControl/>
        <w:numPr>
          <w:ilvl w:val="255"/>
          <w:numId w:val="0"/>
        </w:numPr>
        <w:adjustRightInd w:val="0"/>
        <w:snapToGrid w:val="0"/>
        <w:spacing w:line="276" w:lineRule="auto"/>
        <w:ind w:leftChars="276" w:left="580"/>
        <w:rPr>
          <w:rFonts w:ascii="宋体" w:hAnsi="宋体"/>
          <w:sz w:val="28"/>
          <w:szCs w:val="28"/>
        </w:rPr>
      </w:pPr>
      <w:r>
        <w:rPr>
          <w:rFonts w:ascii="宋体" w:hAnsi="宋体" w:hint="eastAsia"/>
          <w:bCs/>
          <w:sz w:val="28"/>
          <w:szCs w:val="28"/>
        </w:rPr>
        <w:t>双方均已就本合同项下的许可专利的进出口管制情形尽到审慎调查义务，承诺许可专利符合所有适用的技术进出口管制相关规定，并且已经取得必要的许可或授权（如适用）。</w:t>
      </w:r>
    </w:p>
    <w:p w14:paraId="217010B8" w14:textId="77777777" w:rsidR="00ED3415" w:rsidRDefault="00ED3415">
      <w:pPr>
        <w:widowControl/>
        <w:adjustRightInd w:val="0"/>
        <w:snapToGrid w:val="0"/>
        <w:spacing w:line="276" w:lineRule="auto"/>
        <w:ind w:left="567"/>
        <w:rPr>
          <w:rFonts w:ascii="宋体" w:hAnsi="宋体"/>
          <w:sz w:val="28"/>
          <w:szCs w:val="28"/>
        </w:rPr>
      </w:pPr>
    </w:p>
    <w:p w14:paraId="633E13EC"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第十条  侵权应对及</w:t>
      </w:r>
      <w:r>
        <w:rPr>
          <w:rFonts w:ascii="宋体" w:hAnsi="宋体"/>
          <w:b/>
          <w:sz w:val="28"/>
          <w:szCs w:val="28"/>
        </w:rPr>
        <w:t>共同维权</w:t>
      </w:r>
    </w:p>
    <w:p w14:paraId="5F8F1D99" w14:textId="77777777" w:rsidR="00ED3415" w:rsidRDefault="00ED3415">
      <w:pPr>
        <w:widowControl/>
        <w:adjustRightInd w:val="0"/>
        <w:snapToGrid w:val="0"/>
        <w:spacing w:line="276" w:lineRule="auto"/>
        <w:ind w:left="567"/>
        <w:rPr>
          <w:rFonts w:ascii="宋体" w:hAnsi="宋体"/>
          <w:sz w:val="28"/>
          <w:szCs w:val="28"/>
        </w:rPr>
      </w:pPr>
    </w:p>
    <w:p w14:paraId="106F60C2"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 xml:space="preserve">1. </w:t>
      </w:r>
      <w:r>
        <w:rPr>
          <w:rFonts w:ascii="宋体" w:hAnsi="宋体"/>
          <w:sz w:val="28"/>
          <w:szCs w:val="28"/>
        </w:rPr>
        <w:t>如果有第三方针对许可</w:t>
      </w:r>
      <w:r>
        <w:rPr>
          <w:rFonts w:ascii="宋体" w:hAnsi="宋体" w:hint="eastAsia"/>
          <w:sz w:val="28"/>
          <w:szCs w:val="28"/>
        </w:rPr>
        <w:t>专利</w:t>
      </w:r>
      <w:r>
        <w:rPr>
          <w:rFonts w:ascii="宋体" w:hAnsi="宋体"/>
          <w:sz w:val="28"/>
          <w:szCs w:val="28"/>
        </w:rPr>
        <w:t>的实施提出任何侵权控诉的，首先得到通知的一方，应</w:t>
      </w:r>
      <w:r>
        <w:rPr>
          <w:rFonts w:ascii="宋体" w:hAnsi="宋体" w:hint="eastAsia"/>
          <w:sz w:val="28"/>
          <w:szCs w:val="28"/>
        </w:rPr>
        <w:t>在收到通知后____日内</w:t>
      </w:r>
      <w:r>
        <w:rPr>
          <w:rFonts w:ascii="宋体" w:hAnsi="宋体"/>
          <w:sz w:val="28"/>
          <w:szCs w:val="28"/>
        </w:rPr>
        <w:t>通知另一方</w:t>
      </w:r>
      <w:r>
        <w:rPr>
          <w:rFonts w:ascii="宋体" w:hAnsi="宋体" w:hint="eastAsia"/>
          <w:sz w:val="28"/>
          <w:szCs w:val="28"/>
        </w:rPr>
        <w:t>，双方同意按照以下第</w:t>
      </w:r>
      <w:r>
        <w:rPr>
          <w:rFonts w:ascii="宋体" w:hAnsi="宋体"/>
          <w:sz w:val="28"/>
          <w:szCs w:val="28"/>
          <w:u w:val="single"/>
        </w:rPr>
        <w:tab/>
      </w:r>
      <w:r>
        <w:rPr>
          <w:rFonts w:ascii="宋体" w:hAnsi="宋体" w:hint="eastAsia"/>
          <w:sz w:val="28"/>
          <w:szCs w:val="28"/>
          <w:u w:val="single"/>
        </w:rPr>
        <w:t xml:space="preserve">   </w:t>
      </w:r>
      <w:r>
        <w:rPr>
          <w:rFonts w:ascii="宋体" w:hAnsi="宋体" w:hint="eastAsia"/>
          <w:sz w:val="28"/>
          <w:szCs w:val="28"/>
        </w:rPr>
        <w:t>项的约定处理（单选）：</w:t>
      </w:r>
    </w:p>
    <w:p w14:paraId="1BDFB4B7" w14:textId="77777777" w:rsidR="00ED3415" w:rsidRDefault="00ED3415">
      <w:pPr>
        <w:widowControl/>
        <w:adjustRightInd w:val="0"/>
        <w:snapToGrid w:val="0"/>
        <w:spacing w:line="276" w:lineRule="auto"/>
        <w:ind w:left="567"/>
        <w:rPr>
          <w:rFonts w:ascii="宋体" w:hAnsi="宋体"/>
          <w:sz w:val="28"/>
          <w:szCs w:val="28"/>
        </w:rPr>
      </w:pPr>
    </w:p>
    <w:p w14:paraId="702499D5" w14:textId="77777777" w:rsidR="00ED3415" w:rsidRDefault="00AF322A">
      <w:pPr>
        <w:widowControl/>
        <w:numPr>
          <w:ilvl w:val="0"/>
          <w:numId w:val="4"/>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双方对共同应诉事宜不作约定，各自保留应诉的全部法定权利。</w:t>
      </w:r>
    </w:p>
    <w:p w14:paraId="472E79EA" w14:textId="77777777" w:rsidR="00ED3415" w:rsidRDefault="00AF322A">
      <w:pPr>
        <w:widowControl/>
        <w:numPr>
          <w:ilvl w:val="0"/>
          <w:numId w:val="4"/>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双方应当在后得到通知的一方收到通知后</w:t>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日内，另行协商具体应诉事宜。</w:t>
      </w:r>
    </w:p>
    <w:p w14:paraId="5D07D176" w14:textId="77777777" w:rsidR="00ED3415" w:rsidRDefault="00AF322A">
      <w:pPr>
        <w:widowControl/>
        <w:numPr>
          <w:ilvl w:val="0"/>
          <w:numId w:val="4"/>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（许可方/被许可方）（“</w:t>
      </w:r>
      <w:r>
        <w:rPr>
          <w:rFonts w:ascii="宋体" w:hAnsi="宋体" w:hint="eastAsia"/>
          <w:b/>
          <w:sz w:val="28"/>
          <w:szCs w:val="28"/>
        </w:rPr>
        <w:t>主要应诉方</w:t>
      </w:r>
      <w:r>
        <w:rPr>
          <w:rFonts w:ascii="宋体" w:hAnsi="宋体" w:hint="eastAsia"/>
          <w:sz w:val="28"/>
          <w:szCs w:val="28"/>
        </w:rPr>
        <w:t>”）承担应诉相关费用，应诉具体方案以主要应诉方的意见为准，但</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（被许可方/许可方）（“</w:t>
      </w:r>
      <w:r>
        <w:rPr>
          <w:rFonts w:ascii="宋体" w:hAnsi="宋体" w:hint="eastAsia"/>
          <w:b/>
          <w:sz w:val="28"/>
          <w:szCs w:val="28"/>
        </w:rPr>
        <w:t>协助应诉方</w:t>
      </w:r>
      <w:r>
        <w:rPr>
          <w:rFonts w:ascii="宋体" w:hAnsi="宋体" w:hint="eastAsia"/>
          <w:sz w:val="28"/>
          <w:szCs w:val="28"/>
        </w:rPr>
        <w:t>”）应提供必要协助。对于因协助应诉方未经主要应诉方书面同意而进行抗辩或和解而被要求支付的任何费用和损失，主要应诉方不予承担。但主</w:t>
      </w:r>
      <w:r>
        <w:rPr>
          <w:rFonts w:ascii="宋体" w:hAnsi="宋体" w:hint="eastAsia"/>
          <w:sz w:val="28"/>
          <w:szCs w:val="28"/>
        </w:rPr>
        <w:lastRenderedPageBreak/>
        <w:t>要应诉方在接到通知后</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日内不作应诉表示或放弃应诉的，协助应诉方有权自行承担费用参与应诉并不受本项限制。</w:t>
      </w:r>
    </w:p>
    <w:p w14:paraId="0FFB7256" w14:textId="77777777" w:rsidR="00ED3415" w:rsidRDefault="00AF322A">
      <w:pPr>
        <w:widowControl/>
        <w:numPr>
          <w:ilvl w:val="0"/>
          <w:numId w:val="4"/>
        </w:numPr>
        <w:adjustRightInd w:val="0"/>
        <w:snapToGrid w:val="0"/>
        <w:spacing w:line="276" w:lineRule="auto"/>
        <w:ind w:left="1276" w:hanging="709"/>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3C5E183F"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0D4FBE9"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5D0D704" w14:textId="77777777" w:rsidR="00ED3415" w:rsidRDefault="00ED3415">
      <w:pPr>
        <w:widowControl/>
        <w:adjustRightInd w:val="0"/>
        <w:snapToGrid w:val="0"/>
        <w:spacing w:line="276" w:lineRule="auto"/>
        <w:ind w:left="567"/>
        <w:rPr>
          <w:rFonts w:ascii="宋体" w:hAnsi="宋体"/>
          <w:sz w:val="28"/>
          <w:szCs w:val="28"/>
        </w:rPr>
      </w:pPr>
    </w:p>
    <w:p w14:paraId="37D55EDD"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 xml:space="preserve">2. </w:t>
      </w:r>
      <w:r>
        <w:rPr>
          <w:rFonts w:ascii="宋体" w:hAnsi="宋体"/>
          <w:sz w:val="28"/>
          <w:szCs w:val="28"/>
        </w:rPr>
        <w:t>如果一方得知第三方涉嫌侵犯任何</w:t>
      </w:r>
      <w:r>
        <w:rPr>
          <w:rFonts w:ascii="宋体" w:hAnsi="宋体" w:hint="eastAsia"/>
          <w:sz w:val="28"/>
          <w:szCs w:val="28"/>
        </w:rPr>
        <w:t>许可专利</w:t>
      </w:r>
      <w:r>
        <w:rPr>
          <w:rFonts w:ascii="宋体" w:hAnsi="宋体"/>
          <w:sz w:val="28"/>
          <w:szCs w:val="28"/>
        </w:rPr>
        <w:t>，应</w:t>
      </w:r>
      <w:r>
        <w:rPr>
          <w:rFonts w:ascii="宋体" w:hAnsi="宋体" w:hint="eastAsia"/>
          <w:sz w:val="28"/>
          <w:szCs w:val="28"/>
        </w:rPr>
        <w:t>在收到通知后____日内</w:t>
      </w:r>
      <w:r>
        <w:rPr>
          <w:rFonts w:ascii="宋体" w:hAnsi="宋体"/>
          <w:sz w:val="28"/>
          <w:szCs w:val="28"/>
        </w:rPr>
        <w:t>通知另一方</w:t>
      </w:r>
      <w:r>
        <w:rPr>
          <w:rFonts w:ascii="宋体" w:hAnsi="宋体" w:hint="eastAsia"/>
          <w:sz w:val="28"/>
          <w:szCs w:val="28"/>
        </w:rPr>
        <w:t>，双方同意按照以下第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项的约定处理（单选）：</w:t>
      </w:r>
    </w:p>
    <w:p w14:paraId="0FA52248" w14:textId="77777777" w:rsidR="00ED3415" w:rsidRDefault="00ED3415">
      <w:pPr>
        <w:widowControl/>
        <w:adjustRightInd w:val="0"/>
        <w:snapToGrid w:val="0"/>
        <w:spacing w:line="276" w:lineRule="auto"/>
        <w:ind w:left="567"/>
        <w:rPr>
          <w:rFonts w:ascii="宋体" w:hAnsi="宋体"/>
          <w:sz w:val="28"/>
          <w:szCs w:val="28"/>
        </w:rPr>
      </w:pPr>
    </w:p>
    <w:p w14:paraId="4D20DE26" w14:textId="77777777" w:rsidR="00ED3415" w:rsidRDefault="00AF322A">
      <w:pPr>
        <w:widowControl/>
        <w:numPr>
          <w:ilvl w:val="0"/>
          <w:numId w:val="5"/>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w:t>
      </w:r>
      <w:r>
        <w:rPr>
          <w:rFonts w:ascii="宋体" w:hAnsi="宋体"/>
          <w:sz w:val="28"/>
          <w:szCs w:val="28"/>
        </w:rPr>
        <w:t>由许可方与侵权方进行交涉，或负责向</w:t>
      </w:r>
      <w:r>
        <w:rPr>
          <w:rFonts w:ascii="宋体" w:hAnsi="宋体" w:hint="eastAsia"/>
          <w:sz w:val="28"/>
          <w:szCs w:val="28"/>
        </w:rPr>
        <w:t>管理专利工作的部门</w:t>
      </w:r>
      <w:r>
        <w:rPr>
          <w:rFonts w:ascii="宋体" w:hAnsi="宋体"/>
          <w:sz w:val="28"/>
          <w:szCs w:val="28"/>
        </w:rPr>
        <w:t>提出请求或向人民法院提起诉讼，被许可方应当予以协助。</w:t>
      </w:r>
    </w:p>
    <w:p w14:paraId="00F74847" w14:textId="77777777" w:rsidR="00ED3415" w:rsidRDefault="00AF322A">
      <w:pPr>
        <w:widowControl/>
        <w:numPr>
          <w:ilvl w:val="0"/>
          <w:numId w:val="5"/>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w:t>
      </w:r>
      <w:r>
        <w:rPr>
          <w:rFonts w:ascii="宋体" w:hAnsi="宋体"/>
          <w:sz w:val="28"/>
          <w:szCs w:val="28"/>
        </w:rPr>
        <w:t>由许可方在其合理确定的期限内，与侵权方进行交涉，或负责向</w:t>
      </w:r>
      <w:r>
        <w:rPr>
          <w:rFonts w:ascii="宋体" w:hAnsi="宋体" w:hint="eastAsia"/>
          <w:sz w:val="28"/>
          <w:szCs w:val="28"/>
        </w:rPr>
        <w:t>管理专利工作的部门</w:t>
      </w:r>
      <w:r>
        <w:rPr>
          <w:rFonts w:ascii="宋体" w:hAnsi="宋体"/>
          <w:sz w:val="28"/>
          <w:szCs w:val="28"/>
        </w:rPr>
        <w:t>提出请求或向人民法院提起诉讼。上述期限届满，被许可方有权在许可方合理确定的范围内，与侵权方交涉，或负责向</w:t>
      </w:r>
      <w:r>
        <w:rPr>
          <w:rFonts w:ascii="宋体" w:hAnsi="宋体" w:hint="eastAsia"/>
          <w:sz w:val="28"/>
          <w:szCs w:val="28"/>
        </w:rPr>
        <w:t>管理专利工作的部门</w:t>
      </w:r>
      <w:r>
        <w:rPr>
          <w:rFonts w:ascii="宋体" w:hAnsi="宋体"/>
          <w:sz w:val="28"/>
          <w:szCs w:val="28"/>
        </w:rPr>
        <w:t>提出请求或向人民法院提起诉讼。</w:t>
      </w:r>
    </w:p>
    <w:p w14:paraId="299C718F" w14:textId="77777777" w:rsidR="00ED3415" w:rsidRDefault="00AF322A">
      <w:pPr>
        <w:widowControl/>
        <w:numPr>
          <w:ilvl w:val="0"/>
          <w:numId w:val="5"/>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w:t>
      </w:r>
      <w:r>
        <w:rPr>
          <w:rFonts w:ascii="宋体" w:hAnsi="宋体"/>
          <w:sz w:val="28"/>
          <w:szCs w:val="28"/>
        </w:rPr>
        <w:t>被许可方有权首先在许可方合理确定的范围内，与侵权方进行交涉，或负责向</w:t>
      </w:r>
      <w:r>
        <w:rPr>
          <w:rFonts w:ascii="宋体" w:hAnsi="宋体" w:hint="eastAsia"/>
          <w:sz w:val="28"/>
          <w:szCs w:val="28"/>
        </w:rPr>
        <w:t>管理专利工作的部门</w:t>
      </w:r>
      <w:r>
        <w:rPr>
          <w:rFonts w:ascii="宋体" w:hAnsi="宋体"/>
          <w:sz w:val="28"/>
          <w:szCs w:val="28"/>
        </w:rPr>
        <w:t>提出请求或向人民法院提起诉讼，而许可方有权由</w:t>
      </w:r>
      <w:r>
        <w:rPr>
          <w:rFonts w:ascii="宋体" w:hAnsi="宋体" w:hint="eastAsia"/>
          <w:sz w:val="28"/>
          <w:szCs w:val="28"/>
        </w:rPr>
        <w:t>其</w:t>
      </w:r>
      <w:r>
        <w:rPr>
          <w:rFonts w:ascii="宋体" w:hAnsi="宋体"/>
          <w:sz w:val="28"/>
          <w:szCs w:val="28"/>
        </w:rPr>
        <w:t>律师代理其参与该等程序。如果被许可方以书面形式通知许可方其不会提起该等程序，则许可方有权在与被许可方协商后，在其合理确定的范围内，与侵权方进行交涉，或负责向</w:t>
      </w:r>
      <w:r>
        <w:rPr>
          <w:rFonts w:ascii="宋体" w:hAnsi="宋体" w:hint="eastAsia"/>
          <w:sz w:val="28"/>
          <w:szCs w:val="28"/>
        </w:rPr>
        <w:t>管理专利工作的部门</w:t>
      </w:r>
      <w:r>
        <w:rPr>
          <w:rFonts w:ascii="宋体" w:hAnsi="宋体"/>
          <w:sz w:val="28"/>
          <w:szCs w:val="28"/>
        </w:rPr>
        <w:t>提出请求或向人民法院提起诉讼。</w:t>
      </w:r>
    </w:p>
    <w:p w14:paraId="71BD4367"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(4)</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04CFC490"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31B48707"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75ACF2A7" w14:textId="77777777" w:rsidR="00ED3415" w:rsidRDefault="00ED3415">
      <w:pPr>
        <w:widowControl/>
        <w:adjustRightInd w:val="0"/>
        <w:snapToGrid w:val="0"/>
        <w:spacing w:line="276" w:lineRule="auto"/>
        <w:ind w:left="567"/>
        <w:rPr>
          <w:rFonts w:ascii="宋体" w:hAnsi="宋体"/>
          <w:sz w:val="28"/>
          <w:szCs w:val="28"/>
        </w:rPr>
      </w:pPr>
    </w:p>
    <w:p w14:paraId="06E5EC14" w14:textId="77777777" w:rsidR="00ED3415" w:rsidRDefault="00AF322A">
      <w:pPr>
        <w:widowControl/>
        <w:adjustRightInd w:val="0"/>
        <w:snapToGrid w:val="0"/>
        <w:spacing w:line="276" w:lineRule="auto"/>
        <w:ind w:left="567"/>
        <w:rPr>
          <w:rFonts w:ascii="宋体" w:hAnsi="宋体"/>
          <w:sz w:val="28"/>
          <w:szCs w:val="28"/>
          <w:u w:val="single"/>
        </w:rPr>
      </w:pPr>
      <w:r>
        <w:rPr>
          <w:rFonts w:ascii="宋体" w:hAnsi="宋体"/>
          <w:sz w:val="28"/>
          <w:szCs w:val="28"/>
        </w:rPr>
        <w:t>维权所得收益由</w:t>
      </w:r>
      <w:r>
        <w:rPr>
          <w:rFonts w:ascii="宋体" w:hAnsi="宋体"/>
          <w:sz w:val="28"/>
          <w:szCs w:val="28"/>
          <w:u w:val="single"/>
        </w:rPr>
        <w:t xml:space="preserve">                                               </w:t>
      </w:r>
    </w:p>
    <w:p w14:paraId="3D9E7509" w14:textId="77777777" w:rsidR="00ED3415" w:rsidRDefault="00AF322A">
      <w:pPr>
        <w:widowControl/>
        <w:adjustRightInd w:val="0"/>
        <w:snapToGrid w:val="0"/>
        <w:spacing w:line="276" w:lineRule="auto"/>
        <w:ind w:left="567"/>
        <w:rPr>
          <w:rFonts w:ascii="宋体" w:hAnsi="宋体"/>
          <w:sz w:val="28"/>
          <w:szCs w:val="28"/>
          <w:u w:val="single"/>
        </w:rPr>
      </w:pPr>
      <w:r>
        <w:rPr>
          <w:rFonts w:ascii="宋体" w:hAnsi="宋体"/>
          <w:sz w:val="28"/>
          <w:szCs w:val="28"/>
          <w:u w:val="single"/>
        </w:rPr>
        <w:t xml:space="preserve">                </w:t>
      </w:r>
      <w:r>
        <w:rPr>
          <w:rFonts w:ascii="宋体" w:hAnsi="宋体" w:hint="eastAsia"/>
          <w:sz w:val="28"/>
          <w:szCs w:val="28"/>
        </w:rPr>
        <w:t>（</w:t>
      </w:r>
      <w:r>
        <w:rPr>
          <w:rFonts w:ascii="宋体" w:hAnsi="宋体"/>
          <w:sz w:val="28"/>
          <w:szCs w:val="28"/>
        </w:rPr>
        <w:t>许可方单独</w:t>
      </w:r>
      <w:r>
        <w:rPr>
          <w:rFonts w:ascii="宋体" w:hAnsi="宋体" w:hint="eastAsia"/>
          <w:sz w:val="28"/>
          <w:szCs w:val="28"/>
        </w:rPr>
        <w:t>/被许可方单独/双方共同/……）</w:t>
      </w:r>
      <w:r>
        <w:rPr>
          <w:rFonts w:ascii="宋体" w:hAnsi="宋体"/>
          <w:sz w:val="28"/>
          <w:szCs w:val="28"/>
        </w:rPr>
        <w:t>享有，所发生的费用由</w:t>
      </w:r>
      <w:r>
        <w:rPr>
          <w:rFonts w:ascii="宋体" w:hAnsi="宋体"/>
          <w:sz w:val="28"/>
          <w:szCs w:val="28"/>
          <w:u w:val="single"/>
        </w:rPr>
        <w:t xml:space="preserve">                                               </w:t>
      </w:r>
    </w:p>
    <w:p w14:paraId="02FCB5D6" w14:textId="77777777" w:rsidR="00ED3415" w:rsidRDefault="00AF322A">
      <w:pPr>
        <w:widowControl/>
        <w:adjustRightInd w:val="0"/>
        <w:snapToGrid w:val="0"/>
        <w:spacing w:line="276" w:lineRule="auto"/>
        <w:ind w:left="567"/>
        <w:rPr>
          <w:rFonts w:ascii="宋体" w:hAnsi="宋体"/>
          <w:sz w:val="28"/>
          <w:szCs w:val="28"/>
        </w:rPr>
      </w:pPr>
      <w:r>
        <w:rPr>
          <w:rFonts w:ascii="宋体" w:hAnsi="宋体"/>
          <w:sz w:val="28"/>
          <w:szCs w:val="28"/>
          <w:u w:val="single"/>
        </w:rPr>
        <w:t xml:space="preserve">                </w:t>
      </w:r>
      <w:r>
        <w:rPr>
          <w:rFonts w:ascii="宋体" w:hAnsi="宋体" w:hint="eastAsia"/>
          <w:sz w:val="28"/>
          <w:szCs w:val="28"/>
        </w:rPr>
        <w:t>（</w:t>
      </w:r>
      <w:r>
        <w:rPr>
          <w:rFonts w:ascii="宋体" w:hAnsi="宋体"/>
          <w:sz w:val="28"/>
          <w:szCs w:val="28"/>
        </w:rPr>
        <w:t>许可方单独</w:t>
      </w:r>
      <w:r>
        <w:rPr>
          <w:rFonts w:ascii="宋体" w:hAnsi="宋体" w:hint="eastAsia"/>
          <w:sz w:val="28"/>
          <w:szCs w:val="28"/>
        </w:rPr>
        <w:t>/被许可方单独/双方共同/……）</w:t>
      </w:r>
      <w:r>
        <w:rPr>
          <w:rFonts w:ascii="宋体" w:hAnsi="宋体"/>
          <w:sz w:val="28"/>
          <w:szCs w:val="28"/>
        </w:rPr>
        <w:t>承担。</w:t>
      </w:r>
    </w:p>
    <w:p w14:paraId="33D884DF" w14:textId="77777777" w:rsidR="00ED3415" w:rsidRDefault="00ED3415">
      <w:pPr>
        <w:widowControl/>
        <w:adjustRightInd w:val="0"/>
        <w:snapToGrid w:val="0"/>
        <w:spacing w:line="276" w:lineRule="auto"/>
        <w:ind w:left="567"/>
        <w:rPr>
          <w:rFonts w:ascii="宋体" w:hAnsi="宋体"/>
          <w:sz w:val="28"/>
          <w:szCs w:val="28"/>
        </w:rPr>
      </w:pPr>
    </w:p>
    <w:p w14:paraId="146E2659"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 xml:space="preserve">第十一条  </w:t>
      </w:r>
      <w:r>
        <w:rPr>
          <w:rFonts w:ascii="宋体" w:hAnsi="宋体"/>
          <w:b/>
          <w:sz w:val="28"/>
          <w:szCs w:val="28"/>
        </w:rPr>
        <w:t>专利权被宣告无效</w:t>
      </w:r>
      <w:r>
        <w:rPr>
          <w:rFonts w:ascii="黑体" w:eastAsia="黑体" w:hint="eastAsia"/>
          <w:sz w:val="28"/>
        </w:rPr>
        <w:t>（或专利申请被驳回）</w:t>
      </w:r>
      <w:r>
        <w:rPr>
          <w:rFonts w:ascii="宋体" w:hAnsi="宋体"/>
          <w:b/>
          <w:sz w:val="28"/>
          <w:szCs w:val="28"/>
        </w:rPr>
        <w:t>的处理</w:t>
      </w:r>
    </w:p>
    <w:p w14:paraId="60C1EBD0" w14:textId="77777777" w:rsidR="00ED3415" w:rsidRDefault="00ED3415">
      <w:pPr>
        <w:widowControl/>
        <w:adjustRightInd w:val="0"/>
        <w:snapToGrid w:val="0"/>
        <w:spacing w:line="276" w:lineRule="auto"/>
        <w:ind w:left="567"/>
        <w:rPr>
          <w:rFonts w:ascii="宋体" w:hAnsi="宋体"/>
          <w:sz w:val="28"/>
          <w:szCs w:val="28"/>
        </w:rPr>
      </w:pPr>
    </w:p>
    <w:p w14:paraId="0A806F58" w14:textId="77777777" w:rsidR="00ED3415" w:rsidRDefault="00AF322A">
      <w:pPr>
        <w:widowControl/>
        <w:numPr>
          <w:ilvl w:val="0"/>
          <w:numId w:val="6"/>
        </w:numPr>
        <w:adjustRightInd w:val="0"/>
        <w:snapToGrid w:val="0"/>
        <w:spacing w:line="276" w:lineRule="auto"/>
        <w:rPr>
          <w:rFonts w:ascii="宋体" w:hAnsi="宋体"/>
          <w:sz w:val="28"/>
          <w:szCs w:val="28"/>
        </w:rPr>
      </w:pPr>
      <w:r>
        <w:rPr>
          <w:rFonts w:ascii="宋体" w:hAnsi="宋体" w:hint="eastAsia"/>
          <w:sz w:val="28"/>
          <w:szCs w:val="28"/>
        </w:rPr>
        <w:lastRenderedPageBreak/>
        <w:t xml:space="preserve"> 若许可专利</w:t>
      </w:r>
      <w:r>
        <w:rPr>
          <w:rFonts w:ascii="宋体" w:hAnsi="宋体"/>
          <w:sz w:val="28"/>
          <w:szCs w:val="28"/>
        </w:rPr>
        <w:t>被</w:t>
      </w:r>
      <w:r>
        <w:rPr>
          <w:rFonts w:ascii="宋体" w:hAnsi="宋体" w:hint="eastAsia"/>
          <w:sz w:val="28"/>
          <w:szCs w:val="28"/>
        </w:rPr>
        <w:t>生效的无效决定</w:t>
      </w:r>
      <w:r>
        <w:rPr>
          <w:rFonts w:ascii="宋体" w:hAnsi="宋体"/>
          <w:sz w:val="28"/>
          <w:szCs w:val="28"/>
        </w:rPr>
        <w:t>宣告</w:t>
      </w:r>
      <w:r>
        <w:rPr>
          <w:rFonts w:ascii="宋体" w:hAnsi="宋体" w:hint="eastAsia"/>
          <w:sz w:val="28"/>
          <w:szCs w:val="28"/>
        </w:rPr>
        <w:t>全部</w:t>
      </w:r>
      <w:r>
        <w:rPr>
          <w:rFonts w:ascii="宋体" w:hAnsi="宋体"/>
          <w:sz w:val="28"/>
          <w:szCs w:val="28"/>
        </w:rPr>
        <w:t>无效，</w:t>
      </w:r>
      <w:r>
        <w:rPr>
          <w:rFonts w:ascii="宋体" w:hAnsi="宋体" w:hint="eastAsia"/>
          <w:sz w:val="28"/>
          <w:szCs w:val="28"/>
        </w:rPr>
        <w:t>双方同意按照以下第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项所示规定处理（多选）：</w:t>
      </w:r>
    </w:p>
    <w:p w14:paraId="7C3C4234" w14:textId="77777777" w:rsidR="00ED3415" w:rsidRDefault="00ED3415">
      <w:pPr>
        <w:widowControl/>
        <w:adjustRightInd w:val="0"/>
        <w:snapToGrid w:val="0"/>
        <w:spacing w:line="276" w:lineRule="auto"/>
        <w:ind w:left="567"/>
        <w:rPr>
          <w:rFonts w:ascii="宋体" w:hAnsi="宋体"/>
          <w:sz w:val="28"/>
          <w:szCs w:val="28"/>
        </w:rPr>
      </w:pPr>
    </w:p>
    <w:p w14:paraId="2EC4D0C8" w14:textId="77777777" w:rsidR="00ED3415" w:rsidRDefault="00AF322A">
      <w:pPr>
        <w:widowControl/>
        <w:numPr>
          <w:ilvl w:val="0"/>
          <w:numId w:val="7"/>
        </w:numPr>
        <w:adjustRightInd w:val="0"/>
        <w:snapToGrid w:val="0"/>
        <w:spacing w:line="276" w:lineRule="auto"/>
        <w:ind w:leftChars="133" w:left="1122" w:hangingChars="300" w:hanging="843"/>
        <w:rPr>
          <w:rFonts w:ascii="宋体" w:hAnsi="宋体"/>
          <w:sz w:val="28"/>
          <w:szCs w:val="28"/>
        </w:rPr>
      </w:pPr>
      <w:r>
        <w:rPr>
          <w:rFonts w:ascii="宋体" w:hAnsi="宋体" w:hint="eastAsia"/>
          <w:b/>
          <w:bCs/>
          <w:sz w:val="28"/>
          <w:szCs w:val="28"/>
        </w:rPr>
        <w:t>关于无效或诉讼的答辩及费用。</w:t>
      </w:r>
      <w:r>
        <w:rPr>
          <w:rFonts w:ascii="宋体" w:hAnsi="宋体" w:hint="eastAsia"/>
          <w:sz w:val="28"/>
          <w:szCs w:val="28"/>
        </w:rPr>
        <w:t>在许可期限内，</w:t>
      </w:r>
      <w:r>
        <w:rPr>
          <w:rFonts w:ascii="宋体" w:hAnsi="宋体"/>
          <w:bCs/>
          <w:sz w:val="28"/>
          <w:szCs w:val="28"/>
        </w:rPr>
        <w:t>他人</w:t>
      </w:r>
      <w:r>
        <w:rPr>
          <w:rFonts w:ascii="宋体" w:hAnsi="宋体"/>
          <w:sz w:val="28"/>
          <w:szCs w:val="28"/>
        </w:rPr>
        <w:t>向</w:t>
      </w:r>
      <w:r>
        <w:rPr>
          <w:rFonts w:ascii="宋体" w:hAnsi="宋体" w:hint="eastAsia"/>
          <w:sz w:val="28"/>
          <w:szCs w:val="28"/>
        </w:rPr>
        <w:t>专利管理部门</w:t>
      </w:r>
      <w:r>
        <w:rPr>
          <w:rFonts w:ascii="宋体" w:hAnsi="宋体"/>
          <w:sz w:val="28"/>
          <w:szCs w:val="28"/>
        </w:rPr>
        <w:t>提出请求宣告</w:t>
      </w:r>
      <w:r>
        <w:rPr>
          <w:rFonts w:ascii="宋体" w:hAnsi="宋体" w:hint="eastAsia"/>
          <w:sz w:val="28"/>
          <w:szCs w:val="28"/>
        </w:rPr>
        <w:t>许可</w:t>
      </w:r>
      <w:r>
        <w:rPr>
          <w:rFonts w:ascii="宋体" w:hAnsi="宋体"/>
          <w:sz w:val="28"/>
          <w:szCs w:val="28"/>
        </w:rPr>
        <w:t>专利的专利权无效，对该专利权宣告无效或对</w:t>
      </w:r>
      <w:r>
        <w:rPr>
          <w:rFonts w:ascii="宋体" w:hAnsi="宋体" w:hint="eastAsia"/>
          <w:sz w:val="28"/>
          <w:szCs w:val="28"/>
        </w:rPr>
        <w:t>专利管理部门</w:t>
      </w:r>
      <w:r>
        <w:rPr>
          <w:rFonts w:ascii="宋体" w:hAnsi="宋体"/>
          <w:sz w:val="28"/>
          <w:szCs w:val="28"/>
        </w:rPr>
        <w:t>的决定不服向人民法院起诉时，</w:t>
      </w:r>
      <w:r>
        <w:rPr>
          <w:rFonts w:ascii="宋体" w:hAnsi="宋体" w:hint="eastAsia"/>
          <w:sz w:val="28"/>
          <w:szCs w:val="28"/>
        </w:rPr>
        <w:t>由许可方负责答辩，由此发生的费用由许可方单独承担。许可方如对授权权利要求进行删除或合并式修改，应取得被许可方同意</w:t>
      </w:r>
      <w:r>
        <w:rPr>
          <w:rFonts w:ascii="宋体" w:hAnsi="宋体"/>
          <w:sz w:val="28"/>
          <w:szCs w:val="28"/>
        </w:rPr>
        <w:t>。</w:t>
      </w:r>
    </w:p>
    <w:p w14:paraId="4F8A674A" w14:textId="77777777" w:rsidR="00ED3415" w:rsidRDefault="00ED3415">
      <w:pPr>
        <w:widowControl/>
        <w:numPr>
          <w:ilvl w:val="255"/>
          <w:numId w:val="0"/>
        </w:numPr>
        <w:adjustRightInd w:val="0"/>
        <w:snapToGrid w:val="0"/>
        <w:spacing w:line="276" w:lineRule="auto"/>
        <w:rPr>
          <w:rFonts w:ascii="宋体" w:hAnsi="宋体"/>
          <w:sz w:val="28"/>
          <w:szCs w:val="28"/>
        </w:rPr>
      </w:pPr>
    </w:p>
    <w:p w14:paraId="0BA96B89" w14:textId="77777777" w:rsidR="00ED3415" w:rsidRDefault="00AF322A">
      <w:pPr>
        <w:widowControl/>
        <w:numPr>
          <w:ilvl w:val="0"/>
          <w:numId w:val="7"/>
        </w:numPr>
        <w:adjustRightInd w:val="0"/>
        <w:snapToGrid w:val="0"/>
        <w:spacing w:line="276" w:lineRule="auto"/>
        <w:ind w:leftChars="133" w:left="1122" w:hangingChars="300" w:hanging="843"/>
        <w:rPr>
          <w:rFonts w:ascii="宋体" w:hAnsi="宋体"/>
          <w:sz w:val="28"/>
          <w:szCs w:val="28"/>
        </w:rPr>
      </w:pPr>
      <w:r>
        <w:rPr>
          <w:rFonts w:ascii="宋体" w:hAnsi="宋体" w:hint="eastAsia"/>
          <w:b/>
          <w:bCs/>
          <w:sz w:val="28"/>
          <w:szCs w:val="28"/>
        </w:rPr>
        <w:t>关于许可费返还与否的处理。</w:t>
      </w:r>
      <w:r>
        <w:rPr>
          <w:rFonts w:ascii="宋体" w:hAnsi="宋体" w:hint="eastAsia"/>
          <w:sz w:val="28"/>
          <w:szCs w:val="28"/>
        </w:rPr>
        <w:t>在</w:t>
      </w:r>
      <w:r>
        <w:rPr>
          <w:rFonts w:ascii="宋体" w:hAnsi="宋体"/>
          <w:sz w:val="28"/>
          <w:szCs w:val="28"/>
        </w:rPr>
        <w:t>本合同生效后，如无明显违反公平原则，且许可方无恶意给被许可方造成损失，则</w:t>
      </w:r>
      <w:r>
        <w:rPr>
          <w:rFonts w:ascii="宋体" w:hAnsi="宋体" w:hint="eastAsia"/>
          <w:sz w:val="28"/>
          <w:szCs w:val="28"/>
        </w:rPr>
        <w:t>对于专利权无效宣告请求审查决定书载明的决定日前已支付的许可费，</w:t>
      </w:r>
      <w:r>
        <w:rPr>
          <w:rFonts w:ascii="宋体" w:hAnsi="宋体"/>
          <w:sz w:val="28"/>
          <w:szCs w:val="28"/>
        </w:rPr>
        <w:t>许可方无需向被许可方返还</w:t>
      </w:r>
      <w:r>
        <w:rPr>
          <w:rFonts w:ascii="宋体" w:hAnsi="宋体" w:hint="eastAsia"/>
          <w:sz w:val="28"/>
          <w:szCs w:val="28"/>
        </w:rPr>
        <w:t>；否则，许可方应返还被许可方已支付的许可费</w:t>
      </w:r>
      <w:r>
        <w:rPr>
          <w:rFonts w:ascii="宋体" w:hAnsi="宋体"/>
          <w:sz w:val="28"/>
          <w:szCs w:val="28"/>
        </w:rPr>
        <w:t>。</w:t>
      </w:r>
    </w:p>
    <w:p w14:paraId="7D8F1E96" w14:textId="77777777" w:rsidR="00ED3415" w:rsidRDefault="00ED3415">
      <w:pPr>
        <w:widowControl/>
        <w:numPr>
          <w:ilvl w:val="255"/>
          <w:numId w:val="0"/>
        </w:numPr>
        <w:adjustRightInd w:val="0"/>
        <w:snapToGrid w:val="0"/>
        <w:spacing w:line="276" w:lineRule="auto"/>
        <w:ind w:leftChars="-167" w:left="-351"/>
        <w:rPr>
          <w:rFonts w:ascii="宋体" w:hAnsi="宋体"/>
          <w:sz w:val="28"/>
          <w:szCs w:val="28"/>
        </w:rPr>
      </w:pPr>
    </w:p>
    <w:p w14:paraId="76956D0E" w14:textId="77777777" w:rsidR="00ED3415" w:rsidRDefault="00AF322A">
      <w:pPr>
        <w:widowControl/>
        <w:numPr>
          <w:ilvl w:val="255"/>
          <w:numId w:val="0"/>
        </w:numPr>
        <w:adjustRightInd w:val="0"/>
        <w:snapToGrid w:val="0"/>
        <w:spacing w:line="276" w:lineRule="auto"/>
        <w:ind w:leftChars="133" w:left="1119" w:hangingChars="300" w:hanging="840"/>
        <w:rPr>
          <w:rFonts w:ascii="宋体" w:hAnsi="宋体"/>
          <w:sz w:val="28"/>
          <w:szCs w:val="28"/>
        </w:rPr>
      </w:pPr>
      <w:r>
        <w:rPr>
          <w:rFonts w:ascii="宋体" w:hAnsi="宋体" w:hint="eastAsia"/>
          <w:sz w:val="28"/>
          <w:szCs w:val="28"/>
        </w:rPr>
        <w:t xml:space="preserve">（3） </w:t>
      </w:r>
      <w:r>
        <w:rPr>
          <w:rFonts w:ascii="宋体" w:hAnsi="宋体" w:hint="eastAsia"/>
          <w:b/>
          <w:bCs/>
          <w:sz w:val="28"/>
          <w:szCs w:val="28"/>
        </w:rPr>
        <w:t>关于合同的履行。</w:t>
      </w:r>
      <w:r>
        <w:rPr>
          <w:rFonts w:ascii="宋体" w:hAnsi="宋体" w:hint="eastAsia"/>
          <w:sz w:val="28"/>
          <w:szCs w:val="28"/>
        </w:rPr>
        <w:t>在已被宣告无效的许可专利被重新判定为有效前</w:t>
      </w:r>
      <w:r>
        <w:rPr>
          <w:rFonts w:ascii="宋体" w:hAnsi="宋体" w:hint="eastAsia"/>
          <w:b/>
          <w:bCs/>
          <w:sz w:val="28"/>
          <w:szCs w:val="28"/>
        </w:rPr>
        <w:t>，</w:t>
      </w:r>
      <w:r>
        <w:rPr>
          <w:rFonts w:ascii="宋体" w:hint="eastAsia"/>
          <w:sz w:val="28"/>
        </w:rPr>
        <w:t>本合同停止履行，被许可方停止支付费用。</w:t>
      </w:r>
    </w:p>
    <w:p w14:paraId="5D85A8FF" w14:textId="77777777" w:rsidR="00ED3415" w:rsidRDefault="00ED3415">
      <w:pPr>
        <w:widowControl/>
        <w:numPr>
          <w:ilvl w:val="255"/>
          <w:numId w:val="0"/>
        </w:numPr>
        <w:adjustRightInd w:val="0"/>
        <w:snapToGrid w:val="0"/>
        <w:spacing w:line="276" w:lineRule="auto"/>
        <w:rPr>
          <w:rFonts w:ascii="宋体" w:hAnsi="宋体"/>
          <w:sz w:val="28"/>
          <w:szCs w:val="28"/>
          <w:u w:val="single"/>
        </w:rPr>
      </w:pPr>
    </w:p>
    <w:p w14:paraId="6BB122AA" w14:textId="77777777" w:rsidR="00ED3415" w:rsidRDefault="00AF322A">
      <w:pPr>
        <w:widowControl/>
        <w:numPr>
          <w:ilvl w:val="255"/>
          <w:numId w:val="0"/>
        </w:numPr>
        <w:adjustRightInd w:val="0"/>
        <w:snapToGrid w:val="0"/>
        <w:spacing w:line="276" w:lineRule="auto"/>
        <w:ind w:firstLineChars="100" w:firstLine="280"/>
        <w:rPr>
          <w:rFonts w:ascii="宋体" w:hAnsi="宋体"/>
          <w:sz w:val="28"/>
          <w:szCs w:val="28"/>
        </w:rPr>
      </w:pPr>
      <w:r>
        <w:rPr>
          <w:rFonts w:ascii="宋体" w:hAnsi="宋体" w:hint="eastAsia"/>
          <w:sz w:val="28"/>
          <w:szCs w:val="28"/>
        </w:rPr>
        <w:t xml:space="preserve">（4）                                          </w:t>
      </w:r>
      <w:r>
        <w:rPr>
          <w:rFonts w:ascii="宋体" w:hAnsi="宋体"/>
          <w:sz w:val="28"/>
          <w:szCs w:val="28"/>
        </w:rPr>
        <w:t xml:space="preserve">         </w:t>
      </w:r>
      <w:r>
        <w:rPr>
          <w:rFonts w:ascii="宋体" w:hAnsi="宋体" w:hint="eastAsia"/>
          <w:sz w:val="28"/>
          <w:szCs w:val="28"/>
        </w:rPr>
        <w:t xml:space="preserve"> </w:t>
      </w:r>
      <w:r>
        <w:rPr>
          <w:rFonts w:ascii="宋体" w:hAnsi="宋体"/>
          <w:sz w:val="28"/>
          <w:szCs w:val="28"/>
        </w:rPr>
        <w:t xml:space="preserve">    </w:t>
      </w:r>
    </w:p>
    <w:p w14:paraId="058BC068"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D6117F1"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70E0614C" w14:textId="77777777" w:rsidR="00ED3415" w:rsidRDefault="00ED3415">
      <w:pPr>
        <w:widowControl/>
        <w:adjustRightInd w:val="0"/>
        <w:snapToGrid w:val="0"/>
        <w:spacing w:line="276" w:lineRule="auto"/>
        <w:ind w:left="1276"/>
        <w:rPr>
          <w:rFonts w:ascii="宋体" w:hAnsi="宋体"/>
          <w:sz w:val="28"/>
          <w:szCs w:val="28"/>
          <w:u w:val="single"/>
        </w:rPr>
      </w:pPr>
    </w:p>
    <w:p w14:paraId="6B019E43" w14:textId="77777777" w:rsidR="00ED3415" w:rsidRDefault="00AF322A">
      <w:pPr>
        <w:pStyle w:val="af2"/>
        <w:widowControl/>
        <w:numPr>
          <w:ilvl w:val="0"/>
          <w:numId w:val="6"/>
        </w:numPr>
        <w:adjustRightInd w:val="0"/>
        <w:snapToGrid w:val="0"/>
        <w:spacing w:line="276" w:lineRule="auto"/>
        <w:ind w:firstLineChars="0" w:firstLine="0"/>
        <w:outlineLvl w:val="1"/>
        <w:rPr>
          <w:rFonts w:ascii="宋体" w:hAnsi="宋体"/>
          <w:sz w:val="28"/>
          <w:szCs w:val="28"/>
        </w:rPr>
      </w:pPr>
      <w:r>
        <w:rPr>
          <w:rFonts w:ascii="宋体" w:hAnsi="宋体" w:hint="eastAsia"/>
          <w:sz w:val="28"/>
          <w:szCs w:val="28"/>
        </w:rPr>
        <w:t xml:space="preserve"> 若对专利申请实施许可，且该专利申请被视为撤回或驳回，双方同意按   </w:t>
      </w:r>
    </w:p>
    <w:p w14:paraId="382161B5" w14:textId="77777777" w:rsidR="00ED3415" w:rsidRDefault="00AF322A">
      <w:pPr>
        <w:pStyle w:val="af2"/>
        <w:widowControl/>
        <w:adjustRightInd w:val="0"/>
        <w:snapToGrid w:val="0"/>
        <w:spacing w:line="276" w:lineRule="auto"/>
        <w:ind w:firstLine="560"/>
        <w:rPr>
          <w:rFonts w:ascii="宋体" w:hAnsi="宋体"/>
          <w:sz w:val="28"/>
          <w:szCs w:val="28"/>
        </w:rPr>
      </w:pPr>
      <w:r>
        <w:rPr>
          <w:rFonts w:ascii="宋体" w:hAnsi="宋体" w:hint="eastAsia"/>
          <w:sz w:val="28"/>
          <w:szCs w:val="28"/>
        </w:rPr>
        <w:t>照以下第____项所示规定处理（多选）：</w:t>
      </w:r>
    </w:p>
    <w:p w14:paraId="73AE2FD9" w14:textId="77777777" w:rsidR="00ED3415" w:rsidRDefault="00ED3415">
      <w:pPr>
        <w:pStyle w:val="af2"/>
        <w:widowControl/>
        <w:numPr>
          <w:ilvl w:val="255"/>
          <w:numId w:val="0"/>
        </w:numPr>
        <w:adjustRightInd w:val="0"/>
        <w:snapToGrid w:val="0"/>
        <w:spacing w:line="276" w:lineRule="auto"/>
        <w:ind w:firstLineChars="200" w:firstLine="420"/>
        <w:rPr>
          <w:rStyle w:val="af1"/>
        </w:rPr>
      </w:pPr>
    </w:p>
    <w:p w14:paraId="7C6E8287" w14:textId="77777777" w:rsidR="00ED3415" w:rsidRDefault="00AF322A">
      <w:pPr>
        <w:pStyle w:val="af2"/>
        <w:widowControl/>
        <w:numPr>
          <w:ilvl w:val="0"/>
          <w:numId w:val="8"/>
        </w:numPr>
        <w:adjustRightInd w:val="0"/>
        <w:snapToGrid w:val="0"/>
        <w:spacing w:line="276" w:lineRule="auto"/>
        <w:ind w:leftChars="266" w:left="1121" w:hangingChars="200" w:hanging="562"/>
        <w:rPr>
          <w:rFonts w:ascii="宋体" w:hAnsi="宋体"/>
          <w:sz w:val="28"/>
          <w:szCs w:val="28"/>
        </w:rPr>
      </w:pPr>
      <w:r>
        <w:rPr>
          <w:rFonts w:ascii="宋体" w:hAnsi="宋体" w:hint="eastAsia"/>
          <w:b/>
          <w:sz w:val="28"/>
          <w:szCs w:val="28"/>
        </w:rPr>
        <w:t>关于对视为撤回的答辩或对驳回的复审请求及费用。</w:t>
      </w:r>
      <w:r>
        <w:rPr>
          <w:rFonts w:ascii="宋体" w:hAnsi="宋体" w:hint="eastAsia"/>
          <w:sz w:val="28"/>
          <w:szCs w:val="28"/>
        </w:rPr>
        <w:t>在许可期限内，视为撤回通知书或驳回决定由许可方负责答辩，由此发生的费用，包括官费和中介机构服务费，由许可方单独承担；对于许可方在合理范围内要求被许可方提供的协助，被许可方应当予以配合</w:t>
      </w:r>
      <w:r>
        <w:rPr>
          <w:rFonts w:ascii="宋体" w:hAnsi="宋体"/>
          <w:sz w:val="28"/>
          <w:szCs w:val="28"/>
        </w:rPr>
        <w:t>。</w:t>
      </w:r>
    </w:p>
    <w:p w14:paraId="3692680F" w14:textId="77777777" w:rsidR="00ED3415" w:rsidRDefault="00ED3415">
      <w:pPr>
        <w:pStyle w:val="af2"/>
        <w:widowControl/>
        <w:numPr>
          <w:ilvl w:val="255"/>
          <w:numId w:val="0"/>
        </w:numPr>
        <w:adjustRightInd w:val="0"/>
        <w:snapToGrid w:val="0"/>
        <w:spacing w:line="276" w:lineRule="auto"/>
        <w:ind w:leftChars="66" w:left="139" w:firstLineChars="200" w:firstLine="560"/>
        <w:rPr>
          <w:rFonts w:ascii="宋体" w:hAnsi="宋体"/>
          <w:sz w:val="28"/>
          <w:szCs w:val="28"/>
        </w:rPr>
      </w:pPr>
    </w:p>
    <w:p w14:paraId="29AEDA66" w14:textId="77777777" w:rsidR="00ED3415" w:rsidRDefault="00AF322A">
      <w:pPr>
        <w:pStyle w:val="af2"/>
        <w:widowControl/>
        <w:numPr>
          <w:ilvl w:val="0"/>
          <w:numId w:val="8"/>
        </w:numPr>
        <w:adjustRightInd w:val="0"/>
        <w:snapToGrid w:val="0"/>
        <w:spacing w:line="276" w:lineRule="auto"/>
        <w:ind w:leftChars="266" w:left="1121" w:hangingChars="200" w:hanging="562"/>
        <w:rPr>
          <w:rFonts w:ascii="宋体" w:hAnsi="宋体"/>
          <w:sz w:val="28"/>
          <w:szCs w:val="28"/>
        </w:rPr>
      </w:pPr>
      <w:r>
        <w:rPr>
          <w:rFonts w:ascii="宋体" w:hAnsi="宋体" w:hint="eastAsia"/>
          <w:b/>
          <w:bCs/>
          <w:sz w:val="28"/>
          <w:szCs w:val="28"/>
        </w:rPr>
        <w:t>关于许可费返还与否的处理。</w:t>
      </w:r>
      <w:r>
        <w:rPr>
          <w:rFonts w:ascii="宋体" w:hAnsi="宋体" w:hint="eastAsia"/>
          <w:sz w:val="28"/>
          <w:szCs w:val="28"/>
        </w:rPr>
        <w:t>在</w:t>
      </w:r>
      <w:r>
        <w:rPr>
          <w:rFonts w:ascii="宋体" w:hAnsi="宋体"/>
          <w:sz w:val="28"/>
          <w:szCs w:val="28"/>
        </w:rPr>
        <w:t>本合同生效后，如无明显违反公平原则，且</w:t>
      </w:r>
      <w:r>
        <w:rPr>
          <w:rFonts w:ascii="宋体" w:hAnsi="宋体" w:hint="eastAsia"/>
          <w:sz w:val="28"/>
          <w:szCs w:val="28"/>
        </w:rPr>
        <w:t>许可</w:t>
      </w:r>
      <w:r>
        <w:rPr>
          <w:rFonts w:ascii="宋体" w:hAnsi="宋体"/>
          <w:sz w:val="28"/>
          <w:szCs w:val="28"/>
        </w:rPr>
        <w:t>方无恶意给</w:t>
      </w:r>
      <w:r>
        <w:rPr>
          <w:rFonts w:ascii="宋体" w:hAnsi="宋体" w:hint="eastAsia"/>
          <w:sz w:val="28"/>
          <w:szCs w:val="28"/>
        </w:rPr>
        <w:t>被许可</w:t>
      </w:r>
      <w:r>
        <w:rPr>
          <w:rFonts w:ascii="宋体" w:hAnsi="宋体"/>
          <w:sz w:val="28"/>
          <w:szCs w:val="28"/>
        </w:rPr>
        <w:t>方造成损失的，</w:t>
      </w:r>
      <w:r>
        <w:rPr>
          <w:rFonts w:ascii="宋体" w:hAnsi="宋体" w:hint="eastAsia"/>
          <w:sz w:val="28"/>
          <w:szCs w:val="28"/>
        </w:rPr>
        <w:t>视为撤回通知</w:t>
      </w:r>
      <w:r>
        <w:rPr>
          <w:rFonts w:ascii="宋体" w:hAnsi="宋体" w:hint="eastAsia"/>
          <w:sz w:val="28"/>
          <w:szCs w:val="28"/>
        </w:rPr>
        <w:lastRenderedPageBreak/>
        <w:t>书或驳回决定载明的日期前被许可方已支付的许可费，许可</w:t>
      </w:r>
      <w:r>
        <w:rPr>
          <w:rFonts w:ascii="宋体" w:hAnsi="宋体"/>
          <w:sz w:val="28"/>
          <w:szCs w:val="28"/>
        </w:rPr>
        <w:t>方不向</w:t>
      </w:r>
      <w:r>
        <w:rPr>
          <w:rFonts w:ascii="宋体" w:hAnsi="宋体" w:hint="eastAsia"/>
          <w:sz w:val="28"/>
          <w:szCs w:val="28"/>
        </w:rPr>
        <w:t>被许可</w:t>
      </w:r>
      <w:r>
        <w:rPr>
          <w:rFonts w:ascii="宋体" w:hAnsi="宋体"/>
          <w:sz w:val="28"/>
          <w:szCs w:val="28"/>
        </w:rPr>
        <w:t>方返还</w:t>
      </w:r>
      <w:r>
        <w:rPr>
          <w:rFonts w:ascii="宋体" w:hAnsi="宋体" w:hint="eastAsia"/>
          <w:sz w:val="28"/>
          <w:szCs w:val="28"/>
        </w:rPr>
        <w:t>；</w:t>
      </w:r>
      <w:r>
        <w:rPr>
          <w:rFonts w:ascii="宋体" w:hAnsi="宋体"/>
          <w:sz w:val="28"/>
          <w:szCs w:val="28"/>
        </w:rPr>
        <w:t>否则</w:t>
      </w:r>
      <w:r>
        <w:rPr>
          <w:rFonts w:ascii="宋体" w:hAnsi="宋体" w:hint="eastAsia"/>
          <w:sz w:val="28"/>
          <w:szCs w:val="28"/>
        </w:rPr>
        <w:t>，许可</w:t>
      </w:r>
      <w:r>
        <w:rPr>
          <w:rFonts w:ascii="宋体" w:hAnsi="宋体"/>
          <w:sz w:val="28"/>
          <w:szCs w:val="28"/>
        </w:rPr>
        <w:t>方应返还</w:t>
      </w:r>
      <w:r>
        <w:rPr>
          <w:rFonts w:ascii="宋体" w:hAnsi="宋体" w:hint="eastAsia"/>
          <w:sz w:val="28"/>
          <w:szCs w:val="28"/>
        </w:rPr>
        <w:t>被许可方</w:t>
      </w:r>
      <w:r>
        <w:rPr>
          <w:rFonts w:ascii="宋体" w:hAnsi="宋体"/>
          <w:sz w:val="28"/>
          <w:szCs w:val="28"/>
        </w:rPr>
        <w:t>已支付的</w:t>
      </w:r>
      <w:r>
        <w:rPr>
          <w:rFonts w:ascii="宋体" w:hAnsi="宋体" w:hint="eastAsia"/>
          <w:sz w:val="28"/>
          <w:szCs w:val="28"/>
        </w:rPr>
        <w:t>许可</w:t>
      </w:r>
      <w:r>
        <w:rPr>
          <w:rFonts w:ascii="宋体" w:hAnsi="宋体"/>
          <w:sz w:val="28"/>
          <w:szCs w:val="28"/>
        </w:rPr>
        <w:t>费。</w:t>
      </w:r>
    </w:p>
    <w:p w14:paraId="33FD3174" w14:textId="77777777" w:rsidR="00ED3415" w:rsidRDefault="00ED3415">
      <w:pPr>
        <w:pStyle w:val="af2"/>
        <w:widowControl/>
        <w:numPr>
          <w:ilvl w:val="255"/>
          <w:numId w:val="0"/>
        </w:numPr>
        <w:adjustRightInd w:val="0"/>
        <w:snapToGrid w:val="0"/>
        <w:spacing w:line="276" w:lineRule="auto"/>
        <w:ind w:leftChars="66" w:left="139" w:firstLineChars="200" w:firstLine="560"/>
        <w:rPr>
          <w:rFonts w:ascii="宋体" w:hAnsi="宋体"/>
          <w:sz w:val="28"/>
          <w:szCs w:val="28"/>
        </w:rPr>
      </w:pPr>
    </w:p>
    <w:p w14:paraId="135F040A" w14:textId="77777777" w:rsidR="00ED3415" w:rsidRDefault="00AF322A">
      <w:pPr>
        <w:pStyle w:val="af2"/>
        <w:widowControl/>
        <w:numPr>
          <w:ilvl w:val="0"/>
          <w:numId w:val="8"/>
        </w:numPr>
        <w:adjustRightInd w:val="0"/>
        <w:snapToGrid w:val="0"/>
        <w:spacing w:line="276" w:lineRule="auto"/>
        <w:ind w:leftChars="266" w:left="1121" w:hangingChars="200" w:hanging="562"/>
        <w:rPr>
          <w:rFonts w:ascii="宋体" w:hAnsi="宋体"/>
          <w:sz w:val="28"/>
          <w:szCs w:val="28"/>
        </w:rPr>
      </w:pPr>
      <w:r>
        <w:rPr>
          <w:rFonts w:ascii="宋体" w:hAnsi="宋体" w:hint="eastAsia"/>
          <w:b/>
          <w:bCs/>
          <w:sz w:val="28"/>
          <w:szCs w:val="28"/>
        </w:rPr>
        <w:t>关于合同的履行。</w:t>
      </w:r>
      <w:r>
        <w:rPr>
          <w:rFonts w:ascii="宋体" w:hAnsi="宋体" w:hint="eastAsia"/>
          <w:sz w:val="28"/>
          <w:szCs w:val="28"/>
        </w:rPr>
        <w:t>在该许可专利申请被授予专利权前</w:t>
      </w:r>
      <w:r>
        <w:rPr>
          <w:rFonts w:ascii="宋体" w:hAnsi="宋体" w:hint="eastAsia"/>
          <w:b/>
          <w:bCs/>
          <w:sz w:val="28"/>
          <w:szCs w:val="28"/>
        </w:rPr>
        <w:t>，</w:t>
      </w:r>
      <w:r>
        <w:rPr>
          <w:rFonts w:ascii="宋体" w:hint="eastAsia"/>
          <w:sz w:val="28"/>
        </w:rPr>
        <w:t>本合同停止履行，被许可方停止支付费用。</w:t>
      </w:r>
    </w:p>
    <w:p w14:paraId="3F2A9F64" w14:textId="77777777" w:rsidR="00ED3415" w:rsidRDefault="00ED3415">
      <w:pPr>
        <w:widowControl/>
        <w:adjustRightInd w:val="0"/>
        <w:snapToGrid w:val="0"/>
        <w:spacing w:line="276" w:lineRule="auto"/>
        <w:rPr>
          <w:rFonts w:ascii="宋体" w:hAnsi="宋体"/>
          <w:sz w:val="28"/>
          <w:szCs w:val="28"/>
          <w:u w:val="single"/>
        </w:rPr>
      </w:pPr>
    </w:p>
    <w:p w14:paraId="61319C2A" w14:textId="77777777" w:rsidR="00ED3415" w:rsidRDefault="00AF322A">
      <w:pPr>
        <w:widowControl/>
        <w:numPr>
          <w:ilvl w:val="255"/>
          <w:numId w:val="0"/>
        </w:numPr>
        <w:adjustRightInd w:val="0"/>
        <w:snapToGrid w:val="0"/>
        <w:spacing w:line="276" w:lineRule="auto"/>
        <w:ind w:firstLineChars="200" w:firstLine="560"/>
        <w:rPr>
          <w:rFonts w:ascii="宋体" w:hAnsi="宋体"/>
          <w:sz w:val="28"/>
          <w:szCs w:val="28"/>
        </w:rPr>
      </w:pPr>
      <w:r>
        <w:rPr>
          <w:rFonts w:ascii="宋体" w:hAnsi="宋体" w:hint="eastAsia"/>
          <w:sz w:val="28"/>
          <w:szCs w:val="28"/>
        </w:rPr>
        <w:t xml:space="preserve">（4）                                          </w:t>
      </w:r>
      <w:r>
        <w:rPr>
          <w:rFonts w:ascii="宋体" w:hAnsi="宋体"/>
          <w:sz w:val="28"/>
          <w:szCs w:val="28"/>
        </w:rPr>
        <w:t xml:space="preserve">         </w:t>
      </w:r>
      <w:r>
        <w:rPr>
          <w:rFonts w:ascii="宋体" w:hAnsi="宋体" w:hint="eastAsia"/>
          <w:sz w:val="28"/>
          <w:szCs w:val="28"/>
        </w:rPr>
        <w:t xml:space="preserve"> </w:t>
      </w:r>
      <w:r>
        <w:rPr>
          <w:rFonts w:ascii="宋体" w:hAnsi="宋体"/>
          <w:sz w:val="28"/>
          <w:szCs w:val="28"/>
        </w:rPr>
        <w:t xml:space="preserve">    </w:t>
      </w:r>
    </w:p>
    <w:p w14:paraId="4740D31F"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CF01A44"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422C598D" w14:textId="77777777" w:rsidR="00ED3415" w:rsidRDefault="00ED3415">
      <w:pPr>
        <w:widowControl/>
        <w:adjustRightInd w:val="0"/>
        <w:snapToGrid w:val="0"/>
        <w:spacing w:line="276" w:lineRule="auto"/>
        <w:ind w:left="567"/>
        <w:rPr>
          <w:rFonts w:ascii="宋体" w:hAnsi="宋体"/>
          <w:sz w:val="28"/>
          <w:szCs w:val="28"/>
        </w:rPr>
      </w:pPr>
    </w:p>
    <w:p w14:paraId="3A744E90"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 xml:space="preserve">第十二条  </w:t>
      </w:r>
      <w:r>
        <w:rPr>
          <w:rFonts w:ascii="宋体" w:hAnsi="宋体"/>
          <w:b/>
          <w:sz w:val="28"/>
          <w:szCs w:val="28"/>
        </w:rPr>
        <w:t>不可抗力</w:t>
      </w:r>
    </w:p>
    <w:p w14:paraId="1AF6CA13" w14:textId="77777777" w:rsidR="00ED3415" w:rsidRDefault="00ED3415">
      <w:pPr>
        <w:widowControl/>
        <w:adjustRightInd w:val="0"/>
        <w:snapToGrid w:val="0"/>
        <w:spacing w:line="276" w:lineRule="auto"/>
        <w:ind w:left="567"/>
        <w:rPr>
          <w:rFonts w:ascii="宋体" w:hAnsi="宋体"/>
          <w:sz w:val="28"/>
          <w:szCs w:val="28"/>
        </w:rPr>
      </w:pPr>
    </w:p>
    <w:p w14:paraId="08B2F3A0"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1.</w:t>
      </w:r>
      <w:r>
        <w:rPr>
          <w:rFonts w:ascii="宋体" w:hAnsi="宋体"/>
          <w:sz w:val="28"/>
          <w:szCs w:val="28"/>
        </w:rPr>
        <w:t>本合同任何一方均无需因超出其合理预见、控制、克服或避免的原因导致其违反或无法履行本合同项下的任何义务而承担责任，这些原因可能包括禁运、战争、战争行为（无论是否宣战）、恐怖主义行为、叛乱、骚乱、内乱、罢工、停工</w:t>
      </w:r>
      <w:r>
        <w:rPr>
          <w:rFonts w:ascii="宋体" w:hAnsi="宋体" w:hint="eastAsia"/>
          <w:sz w:val="28"/>
          <w:szCs w:val="28"/>
        </w:rPr>
        <w:t>、流行性疫病</w:t>
      </w:r>
      <w:r>
        <w:rPr>
          <w:rFonts w:ascii="宋体" w:hAnsi="宋体"/>
          <w:sz w:val="28"/>
          <w:szCs w:val="28"/>
        </w:rPr>
        <w:t>或其他劳资纠纷、火灾、洪水、地震、或者其它自然事件，或任何政府当局或另一方的作为、不作为或延误（“</w:t>
      </w:r>
      <w:r>
        <w:rPr>
          <w:rFonts w:ascii="宋体" w:hAnsi="宋体"/>
          <w:b/>
          <w:sz w:val="28"/>
          <w:szCs w:val="28"/>
        </w:rPr>
        <w:t>不可抗力事件</w:t>
      </w:r>
      <w:r>
        <w:rPr>
          <w:rFonts w:ascii="宋体" w:hAnsi="宋体"/>
          <w:sz w:val="28"/>
          <w:szCs w:val="28"/>
        </w:rPr>
        <w:t>”）。</w:t>
      </w:r>
    </w:p>
    <w:p w14:paraId="543907DB" w14:textId="77777777" w:rsidR="00ED3415" w:rsidRDefault="00ED3415">
      <w:pPr>
        <w:widowControl/>
        <w:adjustRightInd w:val="0"/>
        <w:snapToGrid w:val="0"/>
        <w:spacing w:line="276" w:lineRule="auto"/>
        <w:ind w:left="567"/>
        <w:rPr>
          <w:rFonts w:ascii="宋体" w:hAnsi="宋体"/>
          <w:sz w:val="28"/>
          <w:szCs w:val="28"/>
        </w:rPr>
      </w:pPr>
    </w:p>
    <w:p w14:paraId="2AEF4862"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2.当不可抗力事件发生，双方同意按照以下第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项所示规定处理（可多选）：</w:t>
      </w:r>
    </w:p>
    <w:p w14:paraId="38B899B0" w14:textId="77777777" w:rsidR="00ED3415" w:rsidRDefault="00ED3415">
      <w:pPr>
        <w:widowControl/>
        <w:adjustRightInd w:val="0"/>
        <w:snapToGrid w:val="0"/>
        <w:spacing w:line="276" w:lineRule="auto"/>
        <w:ind w:left="567"/>
        <w:rPr>
          <w:rFonts w:ascii="宋体" w:hAnsi="宋体"/>
          <w:sz w:val="28"/>
          <w:szCs w:val="28"/>
        </w:rPr>
      </w:pPr>
    </w:p>
    <w:p w14:paraId="1CECD6B9" w14:textId="77777777" w:rsidR="00ED3415" w:rsidRDefault="00AF322A">
      <w:pPr>
        <w:widowControl/>
        <w:numPr>
          <w:ilvl w:val="0"/>
          <w:numId w:val="9"/>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任</w:t>
      </w:r>
      <w:r>
        <w:rPr>
          <w:rFonts w:ascii="宋体" w:hAnsi="宋体"/>
          <w:sz w:val="28"/>
          <w:szCs w:val="28"/>
        </w:rPr>
        <w:t>一方在得知不可抗力事件后</w:t>
      </w:r>
      <w:r>
        <w:rPr>
          <w:rFonts w:ascii="宋体" w:hAnsi="宋体" w:hint="eastAsia"/>
          <w:sz w:val="28"/>
          <w:szCs w:val="28"/>
        </w:rPr>
        <w:t>应</w:t>
      </w:r>
      <w:r>
        <w:rPr>
          <w:rFonts w:ascii="宋体" w:hAnsi="宋体"/>
          <w:sz w:val="28"/>
          <w:szCs w:val="28"/>
        </w:rPr>
        <w:t>立即向另一方发出通知，该等通知包含不可抗力的细节、程度、影响</w:t>
      </w:r>
      <w:r>
        <w:rPr>
          <w:rFonts w:ascii="宋体" w:hAnsi="宋体" w:hint="eastAsia"/>
          <w:sz w:val="28"/>
          <w:szCs w:val="28"/>
        </w:rPr>
        <w:t>以及</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等</w:t>
      </w:r>
      <w:r>
        <w:rPr>
          <w:rFonts w:ascii="宋体" w:hAnsi="宋体" w:hint="eastAsia"/>
          <w:sz w:val="28"/>
          <w:szCs w:val="28"/>
        </w:rPr>
        <w:t>。</w:t>
      </w:r>
    </w:p>
    <w:p w14:paraId="44F62C42" w14:textId="77777777" w:rsidR="00ED3415" w:rsidRDefault="00AF322A">
      <w:pPr>
        <w:widowControl/>
        <w:numPr>
          <w:ilvl w:val="0"/>
          <w:numId w:val="9"/>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任</w:t>
      </w:r>
      <w:r>
        <w:rPr>
          <w:rFonts w:ascii="宋体" w:hAnsi="宋体"/>
          <w:sz w:val="28"/>
          <w:szCs w:val="28"/>
        </w:rPr>
        <w:t>一方在得知不可抗力事件后应及时</w:t>
      </w:r>
      <w:r>
        <w:rPr>
          <w:rFonts w:ascii="宋体" w:hAnsi="宋体" w:hint="eastAsia"/>
          <w:sz w:val="28"/>
          <w:szCs w:val="28"/>
        </w:rPr>
        <w:t>尽</w:t>
      </w:r>
      <w:r>
        <w:rPr>
          <w:rFonts w:ascii="宋体" w:hAnsi="宋体"/>
          <w:sz w:val="28"/>
          <w:szCs w:val="28"/>
        </w:rPr>
        <w:t>一切必要合理的努力采取适当措施减轻损失。</w:t>
      </w:r>
    </w:p>
    <w:p w14:paraId="330CAA88" w14:textId="77777777" w:rsidR="00ED3415" w:rsidRDefault="00AF322A">
      <w:pPr>
        <w:widowControl/>
        <w:numPr>
          <w:ilvl w:val="0"/>
          <w:numId w:val="9"/>
        </w:numPr>
        <w:adjustRightInd w:val="0"/>
        <w:snapToGrid w:val="0"/>
        <w:spacing w:line="276" w:lineRule="auto"/>
        <w:ind w:left="1276" w:hanging="709"/>
        <w:rPr>
          <w:rFonts w:ascii="宋体" w:hAnsi="宋体"/>
          <w:sz w:val="28"/>
          <w:szCs w:val="28"/>
        </w:rPr>
      </w:pPr>
      <w:r>
        <w:rPr>
          <w:rFonts w:ascii="宋体" w:hAnsi="宋体" w:hint="eastAsia"/>
          <w:sz w:val="28"/>
          <w:szCs w:val="28"/>
        </w:rPr>
        <w:t xml:space="preserve"> 若</w:t>
      </w:r>
      <w:r>
        <w:rPr>
          <w:rFonts w:ascii="宋体" w:hAnsi="宋体"/>
          <w:sz w:val="28"/>
          <w:szCs w:val="28"/>
        </w:rPr>
        <w:t>因</w:t>
      </w:r>
      <w:r>
        <w:rPr>
          <w:rFonts w:ascii="宋体" w:hAnsi="宋体" w:hint="eastAsia"/>
          <w:sz w:val="28"/>
          <w:szCs w:val="28"/>
        </w:rPr>
        <w:t>不可抗力事件</w:t>
      </w:r>
      <w:r>
        <w:rPr>
          <w:rFonts w:ascii="宋体" w:hAnsi="宋体"/>
          <w:sz w:val="28"/>
          <w:szCs w:val="28"/>
        </w:rPr>
        <w:t>导致</w:t>
      </w:r>
      <w:r>
        <w:rPr>
          <w:rFonts w:ascii="宋体" w:hAnsi="宋体" w:hint="eastAsia"/>
          <w:sz w:val="28"/>
          <w:szCs w:val="28"/>
        </w:rPr>
        <w:t>任一方</w:t>
      </w:r>
      <w:r>
        <w:rPr>
          <w:rFonts w:ascii="宋体" w:hAnsi="宋体"/>
          <w:sz w:val="28"/>
          <w:szCs w:val="28"/>
        </w:rPr>
        <w:t>无法按照本合同约定履行义务的，</w:t>
      </w:r>
      <w:r>
        <w:rPr>
          <w:rFonts w:ascii="宋体" w:hAnsi="宋体" w:hint="eastAsia"/>
          <w:sz w:val="28"/>
          <w:szCs w:val="28"/>
        </w:rPr>
        <w:t>无法履行本合同义务的一方</w:t>
      </w:r>
      <w:r>
        <w:rPr>
          <w:rFonts w:ascii="宋体" w:hAnsi="宋体"/>
          <w:sz w:val="28"/>
          <w:szCs w:val="28"/>
        </w:rPr>
        <w:t>应向</w:t>
      </w:r>
      <w:r>
        <w:rPr>
          <w:rFonts w:ascii="宋体" w:hAnsi="宋体" w:hint="eastAsia"/>
          <w:sz w:val="28"/>
          <w:szCs w:val="28"/>
        </w:rPr>
        <w:t>另一方</w:t>
      </w:r>
      <w:r>
        <w:rPr>
          <w:rFonts w:ascii="宋体" w:hAnsi="宋体"/>
          <w:sz w:val="28"/>
          <w:szCs w:val="28"/>
        </w:rPr>
        <w:t>提供</w:t>
      </w:r>
      <w:r>
        <w:rPr>
          <w:rFonts w:ascii="宋体" w:hAnsi="宋体" w:hint="eastAsia"/>
          <w:sz w:val="28"/>
          <w:szCs w:val="28"/>
        </w:rPr>
        <w:t>关于合同不能履行的书面</w:t>
      </w:r>
      <w:r>
        <w:rPr>
          <w:rFonts w:ascii="宋体" w:hAnsi="宋体"/>
          <w:sz w:val="28"/>
          <w:szCs w:val="28"/>
        </w:rPr>
        <w:t>证明</w:t>
      </w:r>
      <w:r>
        <w:rPr>
          <w:rFonts w:ascii="宋体" w:hAnsi="宋体" w:hint="eastAsia"/>
          <w:sz w:val="28"/>
          <w:szCs w:val="28"/>
        </w:rPr>
        <w:t>，</w:t>
      </w:r>
      <w:r>
        <w:rPr>
          <w:rFonts w:ascii="宋体" w:hAnsi="宋体"/>
          <w:sz w:val="28"/>
          <w:szCs w:val="28"/>
        </w:rPr>
        <w:t>且该证明需要明确表明</w:t>
      </w:r>
      <w:r>
        <w:rPr>
          <w:rFonts w:ascii="宋体" w:hAnsi="宋体" w:hint="eastAsia"/>
          <w:sz w:val="28"/>
          <w:szCs w:val="28"/>
        </w:rPr>
        <w:t>该一方</w:t>
      </w:r>
      <w:r>
        <w:rPr>
          <w:rFonts w:ascii="宋体" w:hAnsi="宋体"/>
          <w:sz w:val="28"/>
          <w:szCs w:val="28"/>
        </w:rPr>
        <w:t>确实不适合履行本合同。双方应友好协商在另行确认的时间继续履行本合同约定之内容。</w:t>
      </w:r>
    </w:p>
    <w:p w14:paraId="07F6F2FC" w14:textId="77777777" w:rsidR="00ED3415" w:rsidRDefault="00AF322A">
      <w:pPr>
        <w:widowControl/>
        <w:numPr>
          <w:ilvl w:val="0"/>
          <w:numId w:val="9"/>
        </w:numPr>
        <w:adjustRightInd w:val="0"/>
        <w:snapToGrid w:val="0"/>
        <w:spacing w:line="276" w:lineRule="auto"/>
        <w:ind w:left="1276" w:hanging="709"/>
        <w:rPr>
          <w:rFonts w:ascii="宋体" w:hAnsi="宋体"/>
          <w:sz w:val="28"/>
          <w:szCs w:val="28"/>
        </w:rPr>
      </w:pPr>
      <w:r>
        <w:rPr>
          <w:rFonts w:ascii="宋体" w:hAnsi="宋体" w:hint="eastAsia"/>
          <w:sz w:val="28"/>
          <w:szCs w:val="28"/>
        </w:rPr>
        <w:lastRenderedPageBreak/>
        <w:t xml:space="preserve"> </w:t>
      </w:r>
      <w:r>
        <w:rPr>
          <w:rFonts w:ascii="宋体" w:hAnsi="宋体"/>
          <w:sz w:val="28"/>
          <w:szCs w:val="28"/>
        </w:rPr>
        <w:t>如果不可抗力事件致使违反或无法履行本合同项下的任何义务持续</w:t>
      </w:r>
      <w:r>
        <w:rPr>
          <w:rFonts w:ascii="宋体" w:hAnsi="宋体"/>
          <w:sz w:val="28"/>
          <w:szCs w:val="28"/>
          <w:u w:val="single"/>
        </w:rPr>
        <w:tab/>
      </w:r>
      <w:r>
        <w:rPr>
          <w:rFonts w:ascii="宋体" w:hAnsi="宋体"/>
          <w:sz w:val="28"/>
          <w:szCs w:val="28"/>
        </w:rPr>
        <w:t>日以上，则任何一方均有权终止本合同。对于不可抗力事件造成本合同的终止，任何一方均不向另一方承担任何责任。</w:t>
      </w:r>
    </w:p>
    <w:p w14:paraId="27D45D47"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(5)</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190B3B52"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EEF7A0D"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242A2695" w14:textId="77777777" w:rsidR="00ED3415" w:rsidRDefault="00ED3415">
      <w:pPr>
        <w:widowControl/>
        <w:adjustRightInd w:val="0"/>
        <w:snapToGrid w:val="0"/>
        <w:spacing w:line="276" w:lineRule="auto"/>
        <w:ind w:left="567"/>
        <w:rPr>
          <w:rFonts w:ascii="宋体" w:hAnsi="宋体"/>
          <w:sz w:val="28"/>
          <w:szCs w:val="28"/>
        </w:rPr>
      </w:pPr>
    </w:p>
    <w:p w14:paraId="0016DE27"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第十三条  送达</w:t>
      </w:r>
    </w:p>
    <w:p w14:paraId="08551E3E" w14:textId="77777777" w:rsidR="00ED3415" w:rsidRDefault="00ED3415">
      <w:pPr>
        <w:widowControl/>
        <w:adjustRightInd w:val="0"/>
        <w:snapToGrid w:val="0"/>
        <w:spacing w:line="276" w:lineRule="auto"/>
        <w:ind w:left="567"/>
        <w:rPr>
          <w:rFonts w:ascii="宋体" w:hAnsi="宋体"/>
          <w:sz w:val="28"/>
          <w:szCs w:val="28"/>
        </w:rPr>
      </w:pPr>
    </w:p>
    <w:p w14:paraId="4475DA1C"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本合同前言（鉴于条款）列明的通讯地址、联系人等联系信息适用于双方往来联系、交付资料交付、书面文件送达及争议解决时法律文书送达。一方变更联系信息的，应当提前</w:t>
      </w:r>
      <w:r>
        <w:rPr>
          <w:rFonts w:ascii="宋体" w:hAnsi="宋体"/>
          <w:sz w:val="28"/>
          <w:szCs w:val="28"/>
          <w:u w:val="single"/>
        </w:rPr>
        <w:tab/>
      </w:r>
      <w:r>
        <w:rPr>
          <w:rFonts w:ascii="宋体" w:hAnsi="宋体"/>
          <w:sz w:val="28"/>
          <w:szCs w:val="28"/>
          <w:u w:val="single"/>
        </w:rPr>
        <w:tab/>
      </w:r>
      <w:r>
        <w:rPr>
          <w:rFonts w:ascii="宋体" w:hAnsi="宋体" w:hint="eastAsia"/>
          <w:sz w:val="28"/>
          <w:szCs w:val="28"/>
        </w:rPr>
        <w:t>日以书面形式通知另一方。</w:t>
      </w:r>
    </w:p>
    <w:p w14:paraId="783D4465" w14:textId="77777777" w:rsidR="00ED3415" w:rsidRDefault="00ED3415">
      <w:pPr>
        <w:widowControl/>
        <w:adjustRightInd w:val="0"/>
        <w:snapToGrid w:val="0"/>
        <w:spacing w:line="276" w:lineRule="auto"/>
        <w:ind w:left="567"/>
        <w:rPr>
          <w:rFonts w:ascii="宋体" w:hAnsi="宋体"/>
          <w:sz w:val="28"/>
          <w:szCs w:val="28"/>
        </w:rPr>
      </w:pPr>
    </w:p>
    <w:p w14:paraId="6175D7B7"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 xml:space="preserve">第十四条  </w:t>
      </w:r>
      <w:r>
        <w:rPr>
          <w:rFonts w:ascii="宋体" w:hAnsi="宋体"/>
          <w:b/>
          <w:sz w:val="28"/>
          <w:szCs w:val="28"/>
        </w:rPr>
        <w:t>违约与损害赔偿</w:t>
      </w:r>
    </w:p>
    <w:p w14:paraId="00E17F98" w14:textId="77777777" w:rsidR="00ED3415" w:rsidRDefault="00AF322A">
      <w:pPr>
        <w:pStyle w:val="af2"/>
        <w:widowControl/>
        <w:numPr>
          <w:ilvl w:val="0"/>
          <w:numId w:val="10"/>
        </w:numPr>
        <w:adjustRightInd w:val="0"/>
        <w:snapToGrid w:val="0"/>
        <w:spacing w:line="276" w:lineRule="auto"/>
        <w:ind w:firstLineChars="0"/>
        <w:rPr>
          <w:rFonts w:ascii="宋体" w:hAnsi="宋体"/>
          <w:sz w:val="28"/>
          <w:szCs w:val="28"/>
        </w:rPr>
      </w:pPr>
      <w:r>
        <w:rPr>
          <w:rFonts w:ascii="宋体" w:hAnsi="宋体" w:hint="eastAsia"/>
          <w:sz w:val="28"/>
          <w:szCs w:val="28"/>
        </w:rPr>
        <w:t xml:space="preserve"> 许可方未按照本合同第四条和第五条的约定向被许可方交付资料和/或提供技术服务与培训，导致被许可方无法实施许可专利，应当赔偿被许可方因此遭受的损失，</w:t>
      </w:r>
      <w:r>
        <w:rPr>
          <w:rFonts w:ascii="宋体" w:hAnsi="宋体"/>
          <w:sz w:val="28"/>
          <w:szCs w:val="28"/>
        </w:rPr>
        <w:t>包括</w:t>
      </w:r>
      <w:r>
        <w:rPr>
          <w:rFonts w:ascii="宋体" w:hAnsi="宋体" w:hint="eastAsia"/>
          <w:sz w:val="28"/>
          <w:szCs w:val="28"/>
        </w:rPr>
        <w:t>被许可方实施许可专利</w:t>
      </w:r>
      <w:r>
        <w:rPr>
          <w:rFonts w:ascii="宋体" w:hAnsi="宋体"/>
          <w:sz w:val="28"/>
          <w:szCs w:val="28"/>
        </w:rPr>
        <w:t>可获得的利益</w:t>
      </w:r>
      <w:r>
        <w:rPr>
          <w:rFonts w:ascii="宋体" w:hAnsi="宋体" w:hint="eastAsia"/>
          <w:sz w:val="28"/>
          <w:szCs w:val="28"/>
        </w:rPr>
        <w:t>。</w:t>
      </w:r>
    </w:p>
    <w:p w14:paraId="65E8A436" w14:textId="77777777" w:rsidR="00ED3415" w:rsidRDefault="00AF322A">
      <w:pPr>
        <w:pStyle w:val="af2"/>
        <w:widowControl/>
        <w:numPr>
          <w:ilvl w:val="0"/>
          <w:numId w:val="10"/>
        </w:numPr>
        <w:adjustRightInd w:val="0"/>
        <w:snapToGrid w:val="0"/>
        <w:spacing w:line="276" w:lineRule="auto"/>
        <w:ind w:firstLineChars="0"/>
        <w:rPr>
          <w:rFonts w:ascii="宋体" w:hAnsi="宋体"/>
          <w:sz w:val="28"/>
          <w:szCs w:val="28"/>
        </w:rPr>
      </w:pPr>
      <w:r>
        <w:rPr>
          <w:rFonts w:ascii="宋体" w:hAnsi="宋体" w:hint="eastAsia"/>
          <w:sz w:val="28"/>
          <w:szCs w:val="28"/>
        </w:rPr>
        <w:t xml:space="preserve"> 许可方在许可期限期内未维持许可专利有效，导致许可专利全部失去效力，被许可方有权解除合同，并要求许可方返还全部许可费，同时支付被许可方违约金_______（人民币/美元/</w:t>
      </w:r>
      <w:r>
        <w:rPr>
          <w:rFonts w:ascii="宋体" w:hAnsi="宋体"/>
          <w:sz w:val="28"/>
          <w:szCs w:val="28"/>
        </w:rPr>
        <w:t>……</w:t>
      </w:r>
      <w:r>
        <w:rPr>
          <w:rFonts w:ascii="宋体" w:hAnsi="宋体" w:hint="eastAsia"/>
          <w:sz w:val="28"/>
          <w:szCs w:val="28"/>
        </w:rPr>
        <w:t>）。</w:t>
      </w:r>
    </w:p>
    <w:p w14:paraId="28F09C16" w14:textId="77777777" w:rsidR="00ED3415" w:rsidRDefault="00AF322A">
      <w:pPr>
        <w:pStyle w:val="af2"/>
        <w:widowControl/>
        <w:numPr>
          <w:ilvl w:val="0"/>
          <w:numId w:val="10"/>
        </w:numPr>
        <w:adjustRightInd w:val="0"/>
        <w:snapToGrid w:val="0"/>
        <w:spacing w:line="276" w:lineRule="auto"/>
        <w:ind w:firstLineChars="0"/>
        <w:rPr>
          <w:rFonts w:ascii="宋体" w:hAnsi="宋体"/>
          <w:sz w:val="28"/>
          <w:szCs w:val="28"/>
        </w:rPr>
      </w:pPr>
      <w:r>
        <w:rPr>
          <w:rFonts w:ascii="宋体" w:hint="eastAsia"/>
          <w:sz w:val="28"/>
        </w:rPr>
        <w:t xml:space="preserve"> 在排他实施许可中，许可方许可被许可方以外的第三方实施本合同项下的许可专利的；或在独占实施许可中，许可方自己实施或许可被许可方以外的第三方实施本合同项下的许可专利的，被许可方有权解除合同，并要求许可方返还全部许可费，同时赔偿被许可方因此遭受的损失。</w:t>
      </w:r>
    </w:p>
    <w:p w14:paraId="31A0CF96" w14:textId="77777777" w:rsidR="00ED3415" w:rsidRDefault="00AF322A">
      <w:pPr>
        <w:pStyle w:val="af2"/>
        <w:widowControl/>
        <w:numPr>
          <w:ilvl w:val="0"/>
          <w:numId w:val="10"/>
        </w:numPr>
        <w:adjustRightInd w:val="0"/>
        <w:snapToGrid w:val="0"/>
        <w:spacing w:line="276" w:lineRule="auto"/>
        <w:ind w:firstLineChars="0"/>
        <w:rPr>
          <w:rFonts w:ascii="宋体" w:hAnsi="宋体"/>
          <w:sz w:val="28"/>
          <w:szCs w:val="28"/>
        </w:rPr>
      </w:pPr>
      <w:r>
        <w:rPr>
          <w:rFonts w:ascii="宋体" w:hAnsi="宋体" w:hint="eastAsia"/>
          <w:sz w:val="28"/>
          <w:szCs w:val="28"/>
        </w:rPr>
        <w:t xml:space="preserve"> 被许可方未按照本合同约定足额按时支付许可费，应当补交许可费，并按照日息</w:t>
      </w:r>
      <w:r>
        <w:rPr>
          <w:rFonts w:ascii="宋体" w:hAnsi="宋体"/>
          <w:sz w:val="28"/>
          <w:szCs w:val="28"/>
        </w:rPr>
        <w:t>____</w:t>
      </w:r>
      <w:r>
        <w:rPr>
          <w:rFonts w:ascii="宋体" w:hAnsi="宋体" w:hint="eastAsia"/>
          <w:sz w:val="28"/>
          <w:szCs w:val="28"/>
        </w:rPr>
        <w:t>和逾期天数支付许可方</w:t>
      </w:r>
      <w:hyperlink r:id="rId7" w:tgtFrame="_blank" w:history="1">
        <w:r>
          <w:rPr>
            <w:rFonts w:ascii="宋体" w:hAnsi="宋体" w:hint="eastAsia"/>
            <w:sz w:val="28"/>
            <w:szCs w:val="28"/>
          </w:rPr>
          <w:t>违约金</w:t>
        </w:r>
      </w:hyperlink>
      <w:r>
        <w:rPr>
          <w:rFonts w:ascii="宋体" w:hAnsi="宋体" w:hint="eastAsia"/>
          <w:sz w:val="28"/>
          <w:szCs w:val="28"/>
        </w:rPr>
        <w:t>。</w:t>
      </w:r>
    </w:p>
    <w:p w14:paraId="01486DEF" w14:textId="77777777" w:rsidR="00ED3415" w:rsidRDefault="00AF322A">
      <w:pPr>
        <w:pStyle w:val="af2"/>
        <w:widowControl/>
        <w:numPr>
          <w:ilvl w:val="0"/>
          <w:numId w:val="10"/>
        </w:numPr>
        <w:adjustRightInd w:val="0"/>
        <w:snapToGrid w:val="0"/>
        <w:spacing w:line="276" w:lineRule="auto"/>
        <w:ind w:firstLineChars="0"/>
        <w:rPr>
          <w:rFonts w:ascii="宋体" w:hAnsi="宋体"/>
          <w:sz w:val="28"/>
          <w:szCs w:val="28"/>
        </w:rPr>
      </w:pPr>
      <w:r>
        <w:rPr>
          <w:rFonts w:ascii="宋体" w:hint="eastAsia"/>
          <w:sz w:val="28"/>
        </w:rPr>
        <w:t xml:space="preserve"> 被许可方违反合同的保密条款，致使许可方的保密信息泄露，应当赔偿许可方因此遭受的损失。</w:t>
      </w:r>
    </w:p>
    <w:p w14:paraId="52AE2564" w14:textId="77777777" w:rsidR="00ED3415" w:rsidRDefault="00AF322A">
      <w:pPr>
        <w:pStyle w:val="af2"/>
        <w:widowControl/>
        <w:numPr>
          <w:ilvl w:val="0"/>
          <w:numId w:val="10"/>
        </w:numPr>
        <w:adjustRightInd w:val="0"/>
        <w:snapToGrid w:val="0"/>
        <w:spacing w:line="276" w:lineRule="auto"/>
        <w:ind w:firstLineChars="0"/>
        <w:rPr>
          <w:rFonts w:ascii="宋体" w:hAnsi="宋体"/>
          <w:sz w:val="28"/>
          <w:szCs w:val="28"/>
        </w:rPr>
      </w:pPr>
      <w:r>
        <w:rPr>
          <w:rFonts w:ascii="宋体" w:hint="eastAsia"/>
          <w:sz w:val="28"/>
        </w:rPr>
        <w:t xml:space="preserve"> 任何一方未能履行其在本合同项下的其他义务，应当对守约方因此遭受的损失承担相应责任。</w:t>
      </w:r>
    </w:p>
    <w:p w14:paraId="7DDD56AD" w14:textId="77777777" w:rsidR="00ED3415" w:rsidRDefault="00ED3415">
      <w:pPr>
        <w:widowControl/>
        <w:adjustRightInd w:val="0"/>
        <w:snapToGrid w:val="0"/>
        <w:spacing w:line="276" w:lineRule="auto"/>
        <w:ind w:left="567"/>
        <w:rPr>
          <w:rFonts w:ascii="宋体" w:hAnsi="宋体"/>
          <w:sz w:val="28"/>
          <w:szCs w:val="28"/>
        </w:rPr>
      </w:pPr>
    </w:p>
    <w:p w14:paraId="2F531EFD" w14:textId="77777777" w:rsidR="00ED3415" w:rsidRDefault="00ED3415">
      <w:pPr>
        <w:widowControl/>
        <w:adjustRightInd w:val="0"/>
        <w:snapToGrid w:val="0"/>
        <w:spacing w:line="276" w:lineRule="auto"/>
        <w:ind w:left="567"/>
        <w:rPr>
          <w:rFonts w:ascii="宋体" w:hAnsi="宋体"/>
          <w:sz w:val="28"/>
          <w:szCs w:val="28"/>
        </w:rPr>
      </w:pPr>
    </w:p>
    <w:p w14:paraId="22D8985E"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bookmarkStart w:id="0" w:name="_Hlk100867170"/>
      <w:r>
        <w:rPr>
          <w:rFonts w:ascii="宋体" w:hAnsi="宋体" w:hint="eastAsia"/>
          <w:b/>
          <w:sz w:val="28"/>
          <w:szCs w:val="28"/>
        </w:rPr>
        <w:t>第十五条  税费</w:t>
      </w:r>
    </w:p>
    <w:p w14:paraId="6A5A1A6C" w14:textId="77777777" w:rsidR="00ED3415" w:rsidRDefault="00ED3415">
      <w:pPr>
        <w:widowControl/>
        <w:adjustRightInd w:val="0"/>
        <w:snapToGrid w:val="0"/>
        <w:spacing w:line="276" w:lineRule="auto"/>
        <w:ind w:left="567"/>
        <w:rPr>
          <w:rFonts w:ascii="宋体" w:hAnsi="宋体"/>
          <w:sz w:val="28"/>
          <w:szCs w:val="28"/>
        </w:rPr>
      </w:pPr>
    </w:p>
    <w:p w14:paraId="1DB49DFE" w14:textId="77777777" w:rsidR="00ED3415" w:rsidRDefault="00AF322A">
      <w:pPr>
        <w:widowControl/>
        <w:adjustRightInd w:val="0"/>
        <w:snapToGrid w:val="0"/>
        <w:spacing w:line="276" w:lineRule="auto"/>
        <w:ind w:left="567"/>
        <w:rPr>
          <w:rFonts w:ascii="宋体" w:hAnsi="宋体"/>
          <w:sz w:val="28"/>
          <w:szCs w:val="28"/>
        </w:rPr>
      </w:pPr>
      <w:r>
        <w:rPr>
          <w:rFonts w:ascii="宋体" w:hAnsi="宋体" w:hint="eastAsia"/>
          <w:sz w:val="28"/>
          <w:szCs w:val="28"/>
        </w:rPr>
        <w:t>除非本合同另有约定，双方同意本合同项下产生的一切税费按照以下第</w:t>
      </w:r>
      <w:r>
        <w:rPr>
          <w:rFonts w:ascii="宋体" w:hAnsi="宋体"/>
          <w:bCs/>
          <w:sz w:val="28"/>
          <w:szCs w:val="28"/>
          <w:u w:val="single"/>
        </w:rPr>
        <w:tab/>
      </w:r>
      <w:r>
        <w:rPr>
          <w:rFonts w:ascii="宋体" w:hAnsi="宋体"/>
          <w:bCs/>
          <w:sz w:val="28"/>
          <w:szCs w:val="28"/>
          <w:u w:val="single"/>
        </w:rPr>
        <w:tab/>
      </w:r>
      <w:r>
        <w:rPr>
          <w:rFonts w:ascii="宋体" w:hAnsi="宋体" w:hint="eastAsia"/>
          <w:sz w:val="28"/>
          <w:szCs w:val="28"/>
        </w:rPr>
        <w:t>项所示规定处理（单选）:</w:t>
      </w:r>
    </w:p>
    <w:p w14:paraId="351DDD4F" w14:textId="77777777" w:rsidR="00ED3415" w:rsidRDefault="00ED3415">
      <w:pPr>
        <w:widowControl/>
        <w:adjustRightInd w:val="0"/>
        <w:snapToGrid w:val="0"/>
        <w:spacing w:line="276" w:lineRule="auto"/>
        <w:ind w:left="567"/>
        <w:rPr>
          <w:rFonts w:ascii="宋体" w:hAnsi="宋体"/>
          <w:sz w:val="28"/>
          <w:szCs w:val="28"/>
        </w:rPr>
      </w:pPr>
    </w:p>
    <w:p w14:paraId="55BFF6D7" w14:textId="77777777" w:rsidR="00ED3415" w:rsidRDefault="00AF322A">
      <w:pPr>
        <w:widowControl/>
        <w:numPr>
          <w:ilvl w:val="2"/>
          <w:numId w:val="11"/>
        </w:numPr>
        <w:adjustRightInd w:val="0"/>
        <w:snapToGrid w:val="0"/>
        <w:spacing w:line="276" w:lineRule="auto"/>
        <w:ind w:left="1276"/>
        <w:rPr>
          <w:rFonts w:ascii="宋体" w:hAnsi="宋体"/>
          <w:sz w:val="28"/>
          <w:szCs w:val="28"/>
        </w:rPr>
      </w:pPr>
      <w:r>
        <w:rPr>
          <w:rFonts w:ascii="宋体" w:hAnsi="宋体" w:hint="eastAsia"/>
          <w:sz w:val="28"/>
          <w:szCs w:val="28"/>
        </w:rPr>
        <w:t>本合同项下产生的一切税费由</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许可方/被许可方/双方各自/……</w:t>
      </w:r>
      <w:r>
        <w:rPr>
          <w:rFonts w:ascii="宋体" w:hAnsi="宋体"/>
          <w:sz w:val="28"/>
          <w:szCs w:val="28"/>
        </w:rPr>
        <w:t>）</w:t>
      </w:r>
      <w:r>
        <w:rPr>
          <w:rFonts w:ascii="宋体" w:hAnsi="宋体" w:hint="eastAsia"/>
          <w:sz w:val="28"/>
          <w:szCs w:val="28"/>
        </w:rPr>
        <w:t>承担。</w:t>
      </w:r>
    </w:p>
    <w:p w14:paraId="406D7976" w14:textId="77777777" w:rsidR="00ED3415" w:rsidRDefault="00AF322A">
      <w:pPr>
        <w:widowControl/>
        <w:numPr>
          <w:ilvl w:val="2"/>
          <w:numId w:val="11"/>
        </w:numPr>
        <w:adjustRightInd w:val="0"/>
        <w:snapToGrid w:val="0"/>
        <w:spacing w:line="276" w:lineRule="auto"/>
        <w:ind w:left="1276"/>
        <w:rPr>
          <w:rFonts w:ascii="宋体" w:hAnsi="宋体"/>
          <w:sz w:val="28"/>
          <w:szCs w:val="28"/>
        </w:rPr>
      </w:pPr>
      <w:r>
        <w:rPr>
          <w:rFonts w:ascii="宋体" w:hAnsi="宋体" w:hint="eastAsia"/>
          <w:sz w:val="28"/>
          <w:szCs w:val="28"/>
        </w:rPr>
        <w:t>双方应当按照法律的规定，各自独立承担法律对其所规定的各项纳税义务。</w:t>
      </w:r>
    </w:p>
    <w:p w14:paraId="42D97829" w14:textId="77777777" w:rsidR="00ED3415" w:rsidRDefault="00AF322A">
      <w:pPr>
        <w:widowControl/>
        <w:numPr>
          <w:ilvl w:val="2"/>
          <w:numId w:val="11"/>
        </w:numPr>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2BE3A3FF" w14:textId="77777777" w:rsidR="00ED3415" w:rsidRDefault="00AF322A">
      <w:pPr>
        <w:widowControl/>
        <w:adjustRightInd w:val="0"/>
        <w:snapToGrid w:val="0"/>
        <w:spacing w:line="276" w:lineRule="auto"/>
        <w:ind w:left="1276"/>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57174514"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32C1E922" w14:textId="77777777" w:rsidR="00ED3415" w:rsidRDefault="00ED3415">
      <w:pPr>
        <w:widowControl/>
        <w:adjustRightInd w:val="0"/>
        <w:snapToGrid w:val="0"/>
        <w:spacing w:line="276" w:lineRule="auto"/>
        <w:ind w:left="567"/>
        <w:rPr>
          <w:rFonts w:ascii="宋体" w:hAnsi="宋体"/>
          <w:sz w:val="28"/>
          <w:szCs w:val="28"/>
        </w:rPr>
      </w:pPr>
    </w:p>
    <w:bookmarkEnd w:id="0"/>
    <w:p w14:paraId="54198129"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 xml:space="preserve">第十六条  </w:t>
      </w:r>
      <w:r>
        <w:rPr>
          <w:rFonts w:ascii="宋体" w:hAnsi="宋体"/>
          <w:b/>
          <w:sz w:val="28"/>
          <w:szCs w:val="28"/>
        </w:rPr>
        <w:t>争议解决</w:t>
      </w:r>
    </w:p>
    <w:p w14:paraId="717CEA7E" w14:textId="77777777" w:rsidR="00ED3415" w:rsidRDefault="00ED3415">
      <w:pPr>
        <w:widowControl/>
        <w:adjustRightInd w:val="0"/>
        <w:snapToGrid w:val="0"/>
        <w:spacing w:line="276" w:lineRule="auto"/>
        <w:ind w:left="567"/>
        <w:rPr>
          <w:rFonts w:ascii="宋体" w:hAnsi="宋体"/>
          <w:sz w:val="28"/>
          <w:szCs w:val="28"/>
        </w:rPr>
      </w:pPr>
    </w:p>
    <w:p w14:paraId="603CD37D"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bookmarkStart w:id="1" w:name="_Hlk100867221"/>
      <w:r>
        <w:rPr>
          <w:rFonts w:ascii="宋体" w:hAnsi="宋体" w:hint="eastAsia"/>
          <w:sz w:val="28"/>
          <w:szCs w:val="28"/>
        </w:rPr>
        <w:t>1.双方同意按照以下第</w:t>
      </w:r>
      <w:r>
        <w:rPr>
          <w:rFonts w:ascii="宋体" w:hAnsi="宋体"/>
          <w:sz w:val="28"/>
          <w:szCs w:val="28"/>
          <w:u w:val="single"/>
        </w:rPr>
        <w:tab/>
      </w:r>
      <w:r>
        <w:rPr>
          <w:rFonts w:ascii="宋体" w:hAnsi="宋体"/>
          <w:sz w:val="28"/>
          <w:szCs w:val="28"/>
          <w:u w:val="single"/>
        </w:rPr>
        <w:tab/>
      </w:r>
      <w:r>
        <w:rPr>
          <w:rFonts w:ascii="宋体" w:hAnsi="宋体" w:hint="eastAsia"/>
          <w:sz w:val="28"/>
          <w:szCs w:val="28"/>
        </w:rPr>
        <w:t>项确定本合同所适用法律（单选）：</w:t>
      </w:r>
    </w:p>
    <w:bookmarkEnd w:id="1"/>
    <w:p w14:paraId="188A5C06" w14:textId="77777777" w:rsidR="00ED3415" w:rsidRDefault="00ED3415">
      <w:pPr>
        <w:widowControl/>
        <w:adjustRightInd w:val="0"/>
        <w:snapToGrid w:val="0"/>
        <w:spacing w:line="276" w:lineRule="auto"/>
        <w:ind w:left="567"/>
        <w:rPr>
          <w:rFonts w:ascii="宋体" w:hAnsi="宋体"/>
          <w:sz w:val="28"/>
          <w:szCs w:val="28"/>
        </w:rPr>
      </w:pPr>
    </w:p>
    <w:p w14:paraId="0EF8FE17"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(1)本合同适用中华人民共和国法律。</w:t>
      </w:r>
    </w:p>
    <w:p w14:paraId="01387CC5"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bookmarkStart w:id="2" w:name="_Hlk100867242"/>
      <w:r>
        <w:rPr>
          <w:rFonts w:ascii="宋体" w:hAnsi="宋体"/>
          <w:sz w:val="28"/>
          <w:szCs w:val="28"/>
        </w:rPr>
        <w:t>(2)</w:t>
      </w:r>
      <w:r>
        <w:rPr>
          <w:rFonts w:ascii="宋体" w:hAnsi="宋体" w:hint="eastAsia"/>
          <w:sz w:val="28"/>
          <w:szCs w:val="28"/>
        </w:rPr>
        <w:t>本合同属于涉外专利实施许可合同，双方同意适用</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国</w:t>
      </w:r>
      <w:r>
        <w:rPr>
          <w:rFonts w:ascii="宋体" w:hAnsi="宋体"/>
          <w:sz w:val="28"/>
          <w:szCs w:val="28"/>
        </w:rPr>
        <w:t>/</w:t>
      </w:r>
      <w:r>
        <w:rPr>
          <w:rFonts w:ascii="宋体" w:hAnsi="宋体" w:hint="eastAsia"/>
          <w:sz w:val="28"/>
          <w:szCs w:val="28"/>
        </w:rPr>
        <w:t>地区（本合同履行地/本合同签署地/某个中立国家或地区的法律/双方所在地法律……）法律。</w:t>
      </w:r>
    </w:p>
    <w:bookmarkEnd w:id="2"/>
    <w:p w14:paraId="6F173ED2" w14:textId="77777777" w:rsidR="00ED3415" w:rsidRDefault="00ED3415">
      <w:pPr>
        <w:widowControl/>
        <w:adjustRightInd w:val="0"/>
        <w:snapToGrid w:val="0"/>
        <w:spacing w:line="276" w:lineRule="auto"/>
        <w:ind w:left="1276"/>
        <w:rPr>
          <w:rFonts w:ascii="宋体" w:hAnsi="宋体"/>
          <w:sz w:val="28"/>
          <w:szCs w:val="28"/>
        </w:rPr>
      </w:pPr>
    </w:p>
    <w:p w14:paraId="69D1F367" w14:textId="77777777" w:rsidR="00ED3415" w:rsidRDefault="00AF322A">
      <w:pPr>
        <w:widowControl/>
        <w:numPr>
          <w:ilvl w:val="1"/>
          <w:numId w:val="0"/>
        </w:numPr>
        <w:adjustRightInd w:val="0"/>
        <w:snapToGrid w:val="0"/>
        <w:spacing w:line="276" w:lineRule="auto"/>
        <w:ind w:left="567" w:hanging="567"/>
        <w:rPr>
          <w:rFonts w:ascii="宋体" w:hAnsi="宋体"/>
          <w:sz w:val="28"/>
          <w:szCs w:val="28"/>
        </w:rPr>
      </w:pPr>
      <w:r>
        <w:rPr>
          <w:rFonts w:ascii="宋体" w:hAnsi="宋体" w:hint="eastAsia"/>
          <w:sz w:val="28"/>
          <w:szCs w:val="28"/>
        </w:rPr>
        <w:t>2.</w:t>
      </w:r>
      <w:r>
        <w:rPr>
          <w:rFonts w:ascii="宋体" w:hAnsi="宋体"/>
          <w:sz w:val="28"/>
          <w:szCs w:val="28"/>
        </w:rPr>
        <w:t>在履行本合同过程中发生争议的，双方应当友好协商解决。双方协商不成的，任何一方可采取</w:t>
      </w:r>
      <w:r>
        <w:rPr>
          <w:rFonts w:ascii="宋体" w:hAnsi="宋体" w:hint="eastAsia"/>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种方式处理</w:t>
      </w:r>
      <w:r>
        <w:rPr>
          <w:rFonts w:ascii="宋体" w:hAnsi="宋体" w:hint="eastAsia"/>
          <w:sz w:val="28"/>
          <w:szCs w:val="28"/>
        </w:rPr>
        <w:t>（单选）</w:t>
      </w:r>
      <w:r>
        <w:rPr>
          <w:rFonts w:ascii="宋体" w:hAnsi="宋体"/>
          <w:sz w:val="28"/>
          <w:szCs w:val="28"/>
        </w:rPr>
        <w:t>：</w:t>
      </w:r>
    </w:p>
    <w:p w14:paraId="36739833" w14:textId="77777777" w:rsidR="00ED3415" w:rsidRDefault="00ED3415">
      <w:pPr>
        <w:widowControl/>
        <w:adjustRightInd w:val="0"/>
        <w:snapToGrid w:val="0"/>
        <w:spacing w:line="276" w:lineRule="auto"/>
        <w:ind w:left="567"/>
        <w:rPr>
          <w:rFonts w:ascii="宋体" w:hAnsi="宋体"/>
          <w:sz w:val="28"/>
          <w:szCs w:val="28"/>
        </w:rPr>
      </w:pPr>
    </w:p>
    <w:p w14:paraId="0BA2B7F2"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(1)向</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许可方所在地</w:t>
      </w:r>
      <w:r>
        <w:rPr>
          <w:rFonts w:ascii="宋体" w:hAnsi="宋体" w:hint="eastAsia"/>
          <w:sz w:val="28"/>
          <w:szCs w:val="28"/>
        </w:rPr>
        <w:t>/</w:t>
      </w:r>
      <w:r>
        <w:rPr>
          <w:rFonts w:ascii="宋体" w:hAnsi="宋体"/>
          <w:sz w:val="28"/>
          <w:szCs w:val="28"/>
        </w:rPr>
        <w:t>被许可方所在地</w:t>
      </w:r>
      <w:r>
        <w:rPr>
          <w:rFonts w:ascii="宋体" w:hAnsi="宋体" w:hint="eastAsia"/>
          <w:sz w:val="28"/>
          <w:szCs w:val="28"/>
        </w:rPr>
        <w:t>/本合同签署地/本合同履行地……）具有管辖权的</w:t>
      </w:r>
      <w:r>
        <w:rPr>
          <w:rFonts w:ascii="宋体" w:hAnsi="宋体"/>
          <w:sz w:val="28"/>
          <w:szCs w:val="28"/>
        </w:rPr>
        <w:t>人民法院提起诉讼；</w:t>
      </w:r>
    </w:p>
    <w:p w14:paraId="7C77631A" w14:textId="77777777" w:rsidR="00ED3415" w:rsidRDefault="00AF322A">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sz w:val="28"/>
          <w:szCs w:val="28"/>
        </w:rPr>
        <w:t>(2)提请</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仲裁委员会仲裁。</w:t>
      </w:r>
    </w:p>
    <w:p w14:paraId="0B21D263" w14:textId="77777777" w:rsidR="00ED3415" w:rsidRDefault="00AF322A">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(3)</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2B90CFD8"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6D826DEE" w14:textId="77777777" w:rsidR="00ED3415" w:rsidRDefault="00AF322A">
      <w:pPr>
        <w:widowControl/>
        <w:adjustRightInd w:val="0"/>
        <w:snapToGrid w:val="0"/>
        <w:spacing w:line="276" w:lineRule="auto"/>
        <w:ind w:left="1276"/>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14:paraId="3FC022D8" w14:textId="77777777" w:rsidR="00ED3415" w:rsidRDefault="00ED3415">
      <w:pPr>
        <w:widowControl/>
        <w:adjustRightInd w:val="0"/>
        <w:snapToGrid w:val="0"/>
        <w:spacing w:line="276" w:lineRule="auto"/>
        <w:ind w:left="567"/>
        <w:rPr>
          <w:rFonts w:ascii="宋体" w:hAnsi="宋体"/>
          <w:sz w:val="28"/>
          <w:szCs w:val="28"/>
        </w:rPr>
      </w:pPr>
    </w:p>
    <w:p w14:paraId="49059B26"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 xml:space="preserve">第十七条  </w:t>
      </w:r>
      <w:r>
        <w:rPr>
          <w:rFonts w:ascii="宋体" w:hAnsi="宋体"/>
          <w:b/>
          <w:sz w:val="28"/>
          <w:szCs w:val="28"/>
        </w:rPr>
        <w:t>合同的生效、变更与终止</w:t>
      </w:r>
    </w:p>
    <w:p w14:paraId="771DE31C" w14:textId="77777777" w:rsidR="00ED3415" w:rsidRDefault="00ED3415">
      <w:pPr>
        <w:widowControl/>
        <w:adjustRightInd w:val="0"/>
        <w:snapToGrid w:val="0"/>
        <w:spacing w:line="276" w:lineRule="auto"/>
        <w:ind w:left="567"/>
        <w:rPr>
          <w:rFonts w:ascii="宋体" w:hAnsi="宋体"/>
          <w:sz w:val="28"/>
          <w:szCs w:val="28"/>
        </w:rPr>
      </w:pPr>
    </w:p>
    <w:p w14:paraId="509E8F00" w14:textId="77777777" w:rsidR="00ED3415" w:rsidRDefault="00AF322A">
      <w:pPr>
        <w:widowControl/>
        <w:numPr>
          <w:ilvl w:val="0"/>
          <w:numId w:val="12"/>
        </w:numPr>
        <w:adjustRightInd w:val="0"/>
        <w:snapToGrid w:val="0"/>
        <w:spacing w:line="276" w:lineRule="auto"/>
        <w:ind w:left="567" w:hanging="567"/>
        <w:rPr>
          <w:rFonts w:ascii="宋体" w:hAnsi="宋体"/>
          <w:sz w:val="28"/>
          <w:szCs w:val="28"/>
        </w:rPr>
      </w:pPr>
      <w:r>
        <w:rPr>
          <w:rFonts w:ascii="宋体" w:hAnsi="宋体" w:hint="eastAsia"/>
          <w:sz w:val="28"/>
          <w:szCs w:val="28"/>
        </w:rPr>
        <w:lastRenderedPageBreak/>
        <w:t xml:space="preserve"> </w:t>
      </w:r>
      <w:r>
        <w:rPr>
          <w:rFonts w:ascii="宋体" w:hAnsi="宋体"/>
          <w:sz w:val="28"/>
          <w:szCs w:val="28"/>
        </w:rPr>
        <w:t>本合同自</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w:t>
      </w:r>
      <w:r>
        <w:rPr>
          <w:rFonts w:ascii="宋体" w:hAnsi="宋体"/>
          <w:sz w:val="28"/>
          <w:szCs w:val="28"/>
        </w:rPr>
        <w:t>双方签字盖章之日</w:t>
      </w:r>
      <w:r>
        <w:rPr>
          <w:rFonts w:ascii="宋体" w:hAnsi="宋体" w:hint="eastAsia"/>
          <w:sz w:val="28"/>
          <w:szCs w:val="28"/>
        </w:rPr>
        <w:t>/……）</w:t>
      </w:r>
      <w:r>
        <w:rPr>
          <w:rFonts w:ascii="宋体" w:hAnsi="宋体"/>
          <w:sz w:val="28"/>
          <w:szCs w:val="28"/>
        </w:rPr>
        <w:t>起生效。</w:t>
      </w:r>
      <w:r>
        <w:rPr>
          <w:rFonts w:ascii="宋体" w:hAnsi="宋体" w:hint="eastAsia"/>
          <w:sz w:val="28"/>
          <w:szCs w:val="28"/>
        </w:rPr>
        <w:t>本合同一式</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份，双方各持</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份，另有一份用于专利实施许可合同备案、一份用于技术合同认定登记，每份具有同等法律效力。</w:t>
      </w:r>
    </w:p>
    <w:p w14:paraId="6DE0C724" w14:textId="77777777" w:rsidR="00ED3415" w:rsidRDefault="00ED3415">
      <w:pPr>
        <w:widowControl/>
        <w:adjustRightInd w:val="0"/>
        <w:snapToGrid w:val="0"/>
        <w:spacing w:line="276" w:lineRule="auto"/>
        <w:ind w:left="567"/>
        <w:rPr>
          <w:rFonts w:ascii="宋体" w:hAnsi="宋体"/>
          <w:sz w:val="28"/>
          <w:szCs w:val="28"/>
        </w:rPr>
      </w:pPr>
    </w:p>
    <w:p w14:paraId="6344AF9B" w14:textId="77777777" w:rsidR="00ED3415" w:rsidRDefault="00AF322A">
      <w:pPr>
        <w:widowControl/>
        <w:numPr>
          <w:ilvl w:val="0"/>
          <w:numId w:val="12"/>
        </w:numPr>
        <w:adjustRightInd w:val="0"/>
        <w:snapToGrid w:val="0"/>
        <w:spacing w:line="276" w:lineRule="auto"/>
        <w:ind w:left="567" w:hanging="567"/>
        <w:rPr>
          <w:rFonts w:ascii="宋体" w:hAnsi="宋体"/>
          <w:sz w:val="28"/>
          <w:szCs w:val="28"/>
        </w:rPr>
      </w:pPr>
      <w:r>
        <w:rPr>
          <w:rFonts w:ascii="宋体" w:hAnsi="宋体" w:hint="eastAsia"/>
          <w:sz w:val="28"/>
          <w:szCs w:val="28"/>
        </w:rPr>
        <w:t xml:space="preserve"> </w:t>
      </w:r>
      <w:r>
        <w:rPr>
          <w:rFonts w:ascii="宋体" w:hAnsi="宋体"/>
          <w:sz w:val="28"/>
          <w:szCs w:val="28"/>
        </w:rPr>
        <w:t>本合同内容的任何修改或变更必须由双方书面签署同意。</w:t>
      </w:r>
    </w:p>
    <w:p w14:paraId="5D11AD24" w14:textId="77777777" w:rsidR="00ED3415" w:rsidRDefault="00ED3415">
      <w:pPr>
        <w:widowControl/>
        <w:adjustRightInd w:val="0"/>
        <w:snapToGrid w:val="0"/>
        <w:spacing w:line="276" w:lineRule="auto"/>
        <w:ind w:left="567"/>
        <w:rPr>
          <w:rFonts w:ascii="宋体" w:hAnsi="宋体"/>
          <w:sz w:val="28"/>
          <w:szCs w:val="28"/>
        </w:rPr>
      </w:pPr>
    </w:p>
    <w:p w14:paraId="0A2C2422" w14:textId="77777777" w:rsidR="00ED3415" w:rsidRDefault="00AF322A">
      <w:pPr>
        <w:widowControl/>
        <w:numPr>
          <w:ilvl w:val="0"/>
          <w:numId w:val="12"/>
        </w:numPr>
        <w:adjustRightInd w:val="0"/>
        <w:snapToGrid w:val="0"/>
        <w:spacing w:line="276" w:lineRule="auto"/>
        <w:ind w:left="567" w:hanging="567"/>
        <w:rPr>
          <w:rFonts w:ascii="宋体" w:hAnsi="宋体"/>
          <w:sz w:val="28"/>
          <w:szCs w:val="28"/>
        </w:rPr>
      </w:pPr>
      <w:r>
        <w:rPr>
          <w:rFonts w:ascii="宋体" w:hAnsi="宋体" w:hint="eastAsia"/>
          <w:sz w:val="28"/>
          <w:szCs w:val="28"/>
        </w:rPr>
        <w:t xml:space="preserve"> </w:t>
      </w:r>
      <w:r>
        <w:rPr>
          <w:rFonts w:ascii="宋体" w:hAnsi="宋体"/>
          <w:sz w:val="28"/>
          <w:szCs w:val="28"/>
        </w:rPr>
        <w:t>除本合同另有约定外，如果一方违反本合同约定的义务，另一方有权书面通知违约方要求其履行本合同约定的义务，并承担相应责任。如果违约方在收到书面通知</w:t>
      </w:r>
      <w:r>
        <w:rPr>
          <w:rFonts w:ascii="宋体" w:hAnsi="宋体"/>
          <w:sz w:val="28"/>
          <w:szCs w:val="28"/>
          <w:u w:val="single"/>
        </w:rPr>
        <w:tab/>
      </w:r>
      <w:r>
        <w:rPr>
          <w:rFonts w:ascii="宋体" w:hAnsi="宋体"/>
          <w:sz w:val="28"/>
          <w:szCs w:val="28"/>
        </w:rPr>
        <w:t>日内仍未履行相关义务，那么守约方有权书面通知违约方终止本合同。</w:t>
      </w:r>
    </w:p>
    <w:p w14:paraId="5A72EEF6" w14:textId="77777777" w:rsidR="00ED3415" w:rsidRDefault="00ED3415">
      <w:pPr>
        <w:widowControl/>
        <w:adjustRightInd w:val="0"/>
        <w:snapToGrid w:val="0"/>
        <w:spacing w:line="276" w:lineRule="auto"/>
        <w:ind w:left="567"/>
        <w:rPr>
          <w:rFonts w:ascii="宋体" w:hAnsi="宋体"/>
          <w:sz w:val="28"/>
          <w:szCs w:val="28"/>
        </w:rPr>
      </w:pPr>
    </w:p>
    <w:p w14:paraId="06463F91" w14:textId="77777777" w:rsidR="00ED3415" w:rsidRDefault="00AF322A">
      <w:pPr>
        <w:widowControl/>
        <w:numPr>
          <w:ilvl w:val="0"/>
          <w:numId w:val="12"/>
        </w:numPr>
        <w:adjustRightInd w:val="0"/>
        <w:snapToGrid w:val="0"/>
        <w:spacing w:line="276" w:lineRule="auto"/>
        <w:ind w:left="567" w:hanging="567"/>
        <w:rPr>
          <w:rFonts w:ascii="宋体" w:hAnsi="宋体"/>
          <w:bCs/>
          <w:sz w:val="28"/>
          <w:szCs w:val="28"/>
          <w:lang w:val="en-GB"/>
        </w:rPr>
      </w:pPr>
      <w:r>
        <w:rPr>
          <w:rFonts w:ascii="宋体" w:hAnsi="宋体" w:hint="eastAsia"/>
          <w:bCs/>
          <w:sz w:val="28"/>
          <w:szCs w:val="28"/>
        </w:rPr>
        <w:t xml:space="preserve"> </w:t>
      </w:r>
      <w:r>
        <w:rPr>
          <w:rFonts w:ascii="宋体" w:hAnsi="宋体"/>
          <w:bCs/>
          <w:sz w:val="28"/>
          <w:szCs w:val="28"/>
          <w:lang w:val="en-GB"/>
        </w:rPr>
        <w:t>各方确认，本合同以及本合同中提及的任何文件组成了双方之间就本合同项下合作事项而达成的完整的合同，且本合同取代了双方在之前就该事项所达成的或存在于双方之间的所有口头或书面的安排、合同、草案、保证、陈述或谅解。</w:t>
      </w:r>
    </w:p>
    <w:p w14:paraId="50015C3E" w14:textId="77777777" w:rsidR="00ED3415" w:rsidRDefault="00ED3415">
      <w:pPr>
        <w:widowControl/>
        <w:numPr>
          <w:ilvl w:val="255"/>
          <w:numId w:val="0"/>
        </w:numPr>
        <w:adjustRightInd w:val="0"/>
        <w:snapToGrid w:val="0"/>
        <w:spacing w:line="276" w:lineRule="auto"/>
        <w:ind w:leftChars="270" w:left="567"/>
        <w:rPr>
          <w:rFonts w:ascii="宋体" w:hAnsi="宋体"/>
          <w:bCs/>
          <w:sz w:val="28"/>
          <w:szCs w:val="28"/>
          <w:lang w:val="en-GB"/>
        </w:rPr>
      </w:pPr>
    </w:p>
    <w:p w14:paraId="5F3C83B3" w14:textId="77777777" w:rsidR="00ED3415" w:rsidRDefault="00AF322A">
      <w:pPr>
        <w:widowControl/>
        <w:tabs>
          <w:tab w:val="left" w:pos="1418"/>
        </w:tabs>
        <w:adjustRightInd w:val="0"/>
        <w:snapToGrid w:val="0"/>
        <w:spacing w:line="276" w:lineRule="auto"/>
        <w:ind w:left="425" w:hanging="425"/>
        <w:outlineLvl w:val="0"/>
        <w:rPr>
          <w:rFonts w:ascii="宋体" w:hAnsi="宋体"/>
          <w:b/>
          <w:sz w:val="28"/>
          <w:szCs w:val="28"/>
        </w:rPr>
      </w:pPr>
      <w:r>
        <w:rPr>
          <w:rFonts w:ascii="宋体" w:hAnsi="宋体" w:hint="eastAsia"/>
          <w:b/>
          <w:sz w:val="28"/>
          <w:szCs w:val="28"/>
        </w:rPr>
        <w:t>第十八条  其他</w:t>
      </w:r>
    </w:p>
    <w:p w14:paraId="2F954750" w14:textId="77777777" w:rsidR="00ED3415" w:rsidRDefault="00ED3415">
      <w:pPr>
        <w:widowControl/>
        <w:tabs>
          <w:tab w:val="left" w:pos="1418"/>
        </w:tabs>
        <w:adjustRightInd w:val="0"/>
        <w:snapToGrid w:val="0"/>
        <w:spacing w:line="276" w:lineRule="auto"/>
        <w:ind w:left="425"/>
        <w:rPr>
          <w:rFonts w:ascii="宋体" w:hAnsi="宋体"/>
          <w:b/>
          <w:sz w:val="28"/>
          <w:szCs w:val="28"/>
        </w:rPr>
      </w:pPr>
    </w:p>
    <w:p w14:paraId="0CDDA760" w14:textId="77777777" w:rsidR="00ED3415" w:rsidRDefault="00AF322A">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2E6AC327" w14:textId="77777777" w:rsidR="00ED3415" w:rsidRDefault="00AF322A">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50CD6843" w14:textId="77777777" w:rsidR="00ED3415" w:rsidRDefault="00AF322A">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14:paraId="7325BBE9" w14:textId="77777777" w:rsidR="00ED3415" w:rsidRDefault="00ED3415">
      <w:pPr>
        <w:widowControl/>
        <w:tabs>
          <w:tab w:val="left" w:pos="1418"/>
        </w:tabs>
        <w:adjustRightInd w:val="0"/>
        <w:snapToGrid w:val="0"/>
        <w:spacing w:line="276" w:lineRule="auto"/>
        <w:ind w:left="425"/>
        <w:rPr>
          <w:rFonts w:ascii="宋体" w:hAnsi="宋体"/>
          <w:b/>
          <w:sz w:val="28"/>
          <w:szCs w:val="28"/>
        </w:rPr>
      </w:pPr>
    </w:p>
    <w:p w14:paraId="09A6D73A" w14:textId="77777777" w:rsidR="00ED3415" w:rsidRDefault="00ED3415">
      <w:pPr>
        <w:widowControl/>
        <w:tabs>
          <w:tab w:val="left" w:pos="1418"/>
        </w:tabs>
        <w:adjustRightInd w:val="0"/>
        <w:snapToGrid w:val="0"/>
        <w:spacing w:line="276" w:lineRule="auto"/>
        <w:ind w:left="425"/>
        <w:rPr>
          <w:rFonts w:ascii="宋体" w:hAnsi="宋体"/>
          <w:b/>
          <w:sz w:val="28"/>
          <w:szCs w:val="28"/>
        </w:rPr>
      </w:pPr>
    </w:p>
    <w:p w14:paraId="609B9007" w14:textId="77777777" w:rsidR="00ED3415" w:rsidRDefault="00ED3415">
      <w:pPr>
        <w:widowControl/>
        <w:tabs>
          <w:tab w:val="left" w:pos="1418"/>
        </w:tabs>
        <w:adjustRightInd w:val="0"/>
        <w:snapToGrid w:val="0"/>
        <w:spacing w:line="276" w:lineRule="auto"/>
        <w:ind w:left="425"/>
        <w:rPr>
          <w:rFonts w:ascii="宋体" w:hAnsi="宋体"/>
          <w:b/>
          <w:sz w:val="28"/>
          <w:szCs w:val="28"/>
        </w:rPr>
      </w:pPr>
    </w:p>
    <w:p w14:paraId="4AF15314" w14:textId="77777777" w:rsidR="00ED3415" w:rsidRDefault="00AF322A">
      <w:pPr>
        <w:widowControl/>
        <w:adjustRightInd w:val="0"/>
        <w:snapToGrid w:val="0"/>
        <w:spacing w:line="276" w:lineRule="auto"/>
        <w:jc w:val="center"/>
        <w:outlineLvl w:val="0"/>
        <w:rPr>
          <w:rFonts w:ascii="宋体" w:hAnsi="宋体"/>
          <w:bCs/>
          <w:sz w:val="28"/>
          <w:szCs w:val="28"/>
          <w:lang w:val="en-GB"/>
        </w:rPr>
        <w:sectPr w:rsidR="00ED341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284" w:footer="567" w:gutter="0"/>
          <w:cols w:space="720"/>
          <w:titlePg/>
          <w:docGrid w:linePitch="326"/>
        </w:sectPr>
      </w:pPr>
      <w:r>
        <w:rPr>
          <w:rFonts w:ascii="宋体" w:hAnsi="宋体"/>
          <w:bCs/>
          <w:sz w:val="28"/>
          <w:szCs w:val="28"/>
          <w:lang w:val="en-GB"/>
        </w:rPr>
        <w:t>（本页以下无正文，下接本合同附件及签署页）</w:t>
      </w:r>
    </w:p>
    <w:p w14:paraId="270D0DBE" w14:textId="77777777" w:rsidR="00ED3415" w:rsidRDefault="00AF322A">
      <w:pPr>
        <w:spacing w:line="360" w:lineRule="auto"/>
        <w:jc w:val="center"/>
        <w:outlineLvl w:val="0"/>
        <w:rPr>
          <w:sz w:val="30"/>
        </w:rPr>
      </w:pPr>
      <w:r>
        <w:rPr>
          <w:sz w:val="30"/>
        </w:rPr>
        <w:lastRenderedPageBreak/>
        <w:t>（</w:t>
      </w:r>
      <w:r>
        <w:rPr>
          <w:rFonts w:hint="eastAsia"/>
          <w:sz w:val="30"/>
        </w:rPr>
        <w:t>本</w:t>
      </w:r>
      <w:r>
        <w:rPr>
          <w:sz w:val="30"/>
        </w:rPr>
        <w:t>页无正文，为《</w:t>
      </w:r>
      <w:r>
        <w:rPr>
          <w:rFonts w:hint="eastAsia"/>
          <w:sz w:val="30"/>
        </w:rPr>
        <w:t>专利实施许可合同</w:t>
      </w:r>
      <w:r>
        <w:rPr>
          <w:sz w:val="30"/>
        </w:rPr>
        <w:t>》的签署页）</w:t>
      </w:r>
    </w:p>
    <w:p w14:paraId="3AD505F2" w14:textId="77777777" w:rsidR="00ED3415" w:rsidRDefault="00ED3415">
      <w:pPr>
        <w:spacing w:line="360" w:lineRule="auto"/>
        <w:ind w:firstLine="600"/>
        <w:rPr>
          <w:sz w:val="30"/>
        </w:rPr>
      </w:pPr>
    </w:p>
    <w:p w14:paraId="1951D92D" w14:textId="77777777" w:rsidR="00ED3415" w:rsidRDefault="00ED3415">
      <w:pPr>
        <w:spacing w:line="360" w:lineRule="auto"/>
        <w:ind w:firstLine="600"/>
        <w:rPr>
          <w:sz w:val="30"/>
        </w:rPr>
      </w:pPr>
    </w:p>
    <w:p w14:paraId="74055907" w14:textId="77777777" w:rsidR="00ED3415" w:rsidRDefault="00ED3415">
      <w:pPr>
        <w:spacing w:line="360" w:lineRule="auto"/>
        <w:ind w:firstLine="600"/>
        <w:rPr>
          <w:sz w:val="30"/>
        </w:rPr>
      </w:pPr>
    </w:p>
    <w:p w14:paraId="0C355EE7" w14:textId="77777777" w:rsidR="00ED3415" w:rsidRDefault="00AF322A">
      <w:pPr>
        <w:spacing w:line="360" w:lineRule="auto"/>
        <w:ind w:firstLine="600"/>
        <w:rPr>
          <w:sz w:val="30"/>
        </w:rPr>
      </w:pPr>
      <w:r>
        <w:rPr>
          <w:rFonts w:hint="eastAsia"/>
          <w:sz w:val="30"/>
        </w:rPr>
        <w:t xml:space="preserve">    </w:t>
      </w:r>
      <w:r>
        <w:rPr>
          <w:rFonts w:hint="eastAsia"/>
          <w:sz w:val="30"/>
        </w:rPr>
        <w:t>许可方签章</w:t>
      </w:r>
      <w:r>
        <w:rPr>
          <w:rFonts w:hint="eastAsia"/>
          <w:sz w:val="30"/>
        </w:rPr>
        <w:t xml:space="preserve">                </w:t>
      </w:r>
      <w:r>
        <w:rPr>
          <w:rFonts w:hint="eastAsia"/>
          <w:sz w:val="30"/>
        </w:rPr>
        <w:t>被许可方签章</w:t>
      </w:r>
    </w:p>
    <w:p w14:paraId="7686730B" w14:textId="77777777" w:rsidR="00ED3415" w:rsidRDefault="00ED3415">
      <w:pPr>
        <w:spacing w:line="360" w:lineRule="auto"/>
        <w:ind w:firstLine="600"/>
        <w:rPr>
          <w:sz w:val="30"/>
        </w:rPr>
      </w:pPr>
    </w:p>
    <w:p w14:paraId="1EF876DE" w14:textId="77777777" w:rsidR="00ED3415" w:rsidRDefault="00ED3415">
      <w:pPr>
        <w:spacing w:line="360" w:lineRule="auto"/>
        <w:ind w:firstLine="600"/>
        <w:rPr>
          <w:sz w:val="30"/>
        </w:rPr>
      </w:pPr>
    </w:p>
    <w:p w14:paraId="3CF4DE84" w14:textId="77777777" w:rsidR="00ED3415" w:rsidRDefault="00ED3415">
      <w:pPr>
        <w:spacing w:line="360" w:lineRule="auto"/>
        <w:ind w:firstLine="600"/>
        <w:rPr>
          <w:sz w:val="30"/>
        </w:rPr>
      </w:pPr>
    </w:p>
    <w:p w14:paraId="19094CD1" w14:textId="77777777" w:rsidR="00ED3415" w:rsidRDefault="00ED3415">
      <w:pPr>
        <w:spacing w:line="360" w:lineRule="auto"/>
        <w:ind w:firstLine="600"/>
        <w:rPr>
          <w:sz w:val="30"/>
        </w:rPr>
      </w:pPr>
    </w:p>
    <w:p w14:paraId="14D49FC2" w14:textId="77777777" w:rsidR="00ED3415" w:rsidRDefault="00ED3415">
      <w:pPr>
        <w:spacing w:line="360" w:lineRule="auto"/>
        <w:ind w:firstLine="600"/>
        <w:rPr>
          <w:sz w:val="30"/>
        </w:rPr>
      </w:pPr>
    </w:p>
    <w:p w14:paraId="3C0180EF" w14:textId="77777777" w:rsidR="00ED3415" w:rsidRDefault="00AF322A">
      <w:pPr>
        <w:spacing w:line="360" w:lineRule="auto"/>
        <w:ind w:firstLine="600"/>
        <w:rPr>
          <w:sz w:val="30"/>
        </w:rPr>
      </w:pPr>
      <w:r>
        <w:rPr>
          <w:rFonts w:hint="eastAsia"/>
          <w:sz w:val="30"/>
        </w:rPr>
        <w:t>许可方法人代表签章</w:t>
      </w:r>
      <w:r>
        <w:rPr>
          <w:rFonts w:hint="eastAsia"/>
          <w:sz w:val="30"/>
        </w:rPr>
        <w:t xml:space="preserve">        </w:t>
      </w:r>
      <w:r>
        <w:rPr>
          <w:rFonts w:hint="eastAsia"/>
          <w:sz w:val="30"/>
        </w:rPr>
        <w:t>被许可方法人代表签章</w:t>
      </w:r>
    </w:p>
    <w:p w14:paraId="20BC3827" w14:textId="77777777" w:rsidR="00ED3415" w:rsidRDefault="00ED3415">
      <w:pPr>
        <w:spacing w:line="360" w:lineRule="auto"/>
        <w:ind w:firstLine="600"/>
        <w:rPr>
          <w:sz w:val="30"/>
        </w:rPr>
      </w:pPr>
    </w:p>
    <w:p w14:paraId="6FC2F626" w14:textId="77777777" w:rsidR="00ED3415" w:rsidRDefault="00ED3415">
      <w:pPr>
        <w:spacing w:line="360" w:lineRule="auto"/>
        <w:ind w:firstLine="600"/>
        <w:rPr>
          <w:sz w:val="30"/>
        </w:rPr>
      </w:pPr>
    </w:p>
    <w:p w14:paraId="256A02AC" w14:textId="77777777" w:rsidR="00ED3415" w:rsidRDefault="00ED3415">
      <w:pPr>
        <w:spacing w:line="360" w:lineRule="auto"/>
        <w:ind w:firstLine="600"/>
        <w:rPr>
          <w:sz w:val="30"/>
        </w:rPr>
      </w:pPr>
    </w:p>
    <w:p w14:paraId="6EF5457E" w14:textId="77777777" w:rsidR="00ED3415" w:rsidRDefault="00AF322A">
      <w:pPr>
        <w:spacing w:line="360" w:lineRule="auto"/>
        <w:jc w:val="center"/>
        <w:outlineLvl w:val="0"/>
        <w:rPr>
          <w:sz w:val="30"/>
        </w:rPr>
      </w:pPr>
      <w:r>
        <w:rPr>
          <w:rFonts w:hint="eastAsia"/>
          <w:sz w:val="30"/>
        </w:rPr>
        <w:t xml:space="preserve">  </w:t>
      </w:r>
      <w:r>
        <w:rPr>
          <w:rFonts w:hint="eastAsia"/>
          <w:sz w:val="30"/>
        </w:rPr>
        <w:t>年</w:t>
      </w:r>
      <w:r>
        <w:rPr>
          <w:rFonts w:hint="eastAsia"/>
          <w:sz w:val="30"/>
        </w:rPr>
        <w:t xml:space="preserve">    </w:t>
      </w:r>
      <w:r>
        <w:rPr>
          <w:rFonts w:hint="eastAsia"/>
          <w:sz w:val="30"/>
        </w:rPr>
        <w:t>月</w:t>
      </w:r>
      <w:r>
        <w:rPr>
          <w:rFonts w:hint="eastAsia"/>
          <w:sz w:val="30"/>
        </w:rPr>
        <w:t xml:space="preserve">    </w:t>
      </w:r>
      <w:r>
        <w:rPr>
          <w:rFonts w:hint="eastAsia"/>
          <w:sz w:val="30"/>
        </w:rPr>
        <w:t>日</w:t>
      </w:r>
      <w:r>
        <w:rPr>
          <w:rFonts w:hint="eastAsia"/>
          <w:sz w:val="30"/>
        </w:rPr>
        <w:t xml:space="preserve">             </w:t>
      </w:r>
      <w:r>
        <w:rPr>
          <w:rFonts w:hint="eastAsia"/>
          <w:sz w:val="30"/>
        </w:rPr>
        <w:t>年</w:t>
      </w:r>
      <w:r>
        <w:rPr>
          <w:rFonts w:hint="eastAsia"/>
          <w:sz w:val="30"/>
        </w:rPr>
        <w:t xml:space="preserve">    </w:t>
      </w:r>
      <w:r>
        <w:rPr>
          <w:rFonts w:hint="eastAsia"/>
          <w:sz w:val="30"/>
        </w:rPr>
        <w:t>月</w:t>
      </w:r>
      <w:r>
        <w:rPr>
          <w:rFonts w:hint="eastAsia"/>
          <w:sz w:val="30"/>
        </w:rPr>
        <w:t xml:space="preserve">    </w:t>
      </w:r>
      <w:r>
        <w:rPr>
          <w:rFonts w:hint="eastAsia"/>
          <w:sz w:val="30"/>
        </w:rPr>
        <w:t>日</w:t>
      </w:r>
    </w:p>
    <w:p w14:paraId="5277D7C7" w14:textId="77777777" w:rsidR="00ED3415" w:rsidRDefault="00ED3415">
      <w:pPr>
        <w:spacing w:line="360" w:lineRule="auto"/>
        <w:jc w:val="center"/>
        <w:rPr>
          <w:sz w:val="30"/>
        </w:rPr>
        <w:sectPr w:rsidR="00ED3415">
          <w:pgSz w:w="11906" w:h="16838"/>
          <w:pgMar w:top="1440" w:right="1406" w:bottom="1440" w:left="1470" w:header="851" w:footer="992" w:gutter="0"/>
          <w:cols w:space="425"/>
          <w:docGrid w:linePitch="312"/>
        </w:sect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1995"/>
        <w:gridCol w:w="2205"/>
        <w:gridCol w:w="615"/>
        <w:gridCol w:w="15"/>
        <w:gridCol w:w="1029"/>
        <w:gridCol w:w="336"/>
        <w:gridCol w:w="2415"/>
      </w:tblGrid>
      <w:tr w:rsidR="00ED3415" w14:paraId="3D9AD29C" w14:textId="77777777">
        <w:trPr>
          <w:cantSplit/>
          <w:trHeight w:hRule="exact" w:val="560"/>
          <w:jc w:val="center"/>
        </w:trPr>
        <w:tc>
          <w:tcPr>
            <w:tcW w:w="633" w:type="dxa"/>
            <w:vMerge w:val="restart"/>
            <w:vAlign w:val="center"/>
          </w:tcPr>
          <w:p w14:paraId="5A9DC170" w14:textId="77777777" w:rsidR="00ED3415" w:rsidRDefault="00AF322A">
            <w:pPr>
              <w:jc w:val="center"/>
            </w:pPr>
            <w:r>
              <w:rPr>
                <w:rFonts w:hint="eastAsia"/>
              </w:rPr>
              <w:lastRenderedPageBreak/>
              <w:t>许</w:t>
            </w:r>
          </w:p>
          <w:p w14:paraId="7112BED9" w14:textId="77777777" w:rsidR="00ED3415" w:rsidRDefault="00ED3415">
            <w:pPr>
              <w:jc w:val="center"/>
            </w:pPr>
          </w:p>
          <w:p w14:paraId="773090E0" w14:textId="77777777" w:rsidR="00ED3415" w:rsidRDefault="00AF322A">
            <w:pPr>
              <w:jc w:val="center"/>
            </w:pPr>
            <w:r>
              <w:rPr>
                <w:rFonts w:hint="eastAsia"/>
              </w:rPr>
              <w:t>可</w:t>
            </w:r>
          </w:p>
          <w:p w14:paraId="1D32DFEE" w14:textId="77777777" w:rsidR="00ED3415" w:rsidRDefault="00ED3415">
            <w:pPr>
              <w:jc w:val="center"/>
            </w:pPr>
          </w:p>
          <w:p w14:paraId="43C57F5C" w14:textId="77777777" w:rsidR="00ED3415" w:rsidRDefault="00AF322A">
            <w:pPr>
              <w:jc w:val="center"/>
            </w:pPr>
            <w:r>
              <w:rPr>
                <w:rFonts w:hint="eastAsia"/>
              </w:rPr>
              <w:t>方</w:t>
            </w:r>
          </w:p>
        </w:tc>
        <w:tc>
          <w:tcPr>
            <w:tcW w:w="1995" w:type="dxa"/>
            <w:vAlign w:val="center"/>
          </w:tcPr>
          <w:p w14:paraId="0AB3B45B" w14:textId="77777777" w:rsidR="00ED3415" w:rsidRDefault="00AF322A">
            <w:pPr>
              <w:jc w:val="center"/>
            </w:pPr>
            <w:r>
              <w:rPr>
                <w:rFonts w:hint="eastAsia"/>
              </w:rPr>
              <w:t>名称（或姓名）</w:t>
            </w:r>
          </w:p>
        </w:tc>
        <w:tc>
          <w:tcPr>
            <w:tcW w:w="6615" w:type="dxa"/>
            <w:gridSpan w:val="6"/>
            <w:vAlign w:val="center"/>
          </w:tcPr>
          <w:p w14:paraId="2B1AC8EC" w14:textId="77777777" w:rsidR="00ED3415" w:rsidRDefault="00AF322A">
            <w:pPr>
              <w:tabs>
                <w:tab w:val="left" w:pos="5541"/>
              </w:tabs>
            </w:pPr>
            <w:r>
              <w:rPr>
                <w:rFonts w:hint="eastAsia"/>
              </w:rPr>
              <w:t xml:space="preserve">                                                  </w:t>
            </w:r>
            <w:r>
              <w:rPr>
                <w:rFonts w:hint="eastAsia"/>
              </w:rPr>
              <w:t>（签章）</w:t>
            </w:r>
          </w:p>
        </w:tc>
      </w:tr>
      <w:tr w:rsidR="00ED3415" w14:paraId="44E76FE0" w14:textId="77777777">
        <w:trPr>
          <w:cantSplit/>
          <w:trHeight w:hRule="exact" w:val="560"/>
          <w:jc w:val="center"/>
        </w:trPr>
        <w:tc>
          <w:tcPr>
            <w:tcW w:w="633" w:type="dxa"/>
            <w:vMerge/>
            <w:vAlign w:val="center"/>
          </w:tcPr>
          <w:p w14:paraId="778E9272" w14:textId="77777777" w:rsidR="00ED3415" w:rsidRDefault="00ED3415">
            <w:pPr>
              <w:jc w:val="center"/>
            </w:pPr>
          </w:p>
        </w:tc>
        <w:tc>
          <w:tcPr>
            <w:tcW w:w="1995" w:type="dxa"/>
            <w:vAlign w:val="center"/>
          </w:tcPr>
          <w:p w14:paraId="33950F35" w14:textId="77777777" w:rsidR="00ED3415" w:rsidRDefault="00AF322A">
            <w:pPr>
              <w:jc w:val="center"/>
            </w:pPr>
            <w:r>
              <w:rPr>
                <w:rFonts w:hint="eastAsia"/>
              </w:rPr>
              <w:t>统一社会信用代码</w:t>
            </w:r>
          </w:p>
        </w:tc>
        <w:tc>
          <w:tcPr>
            <w:tcW w:w="6615" w:type="dxa"/>
            <w:gridSpan w:val="6"/>
            <w:vAlign w:val="center"/>
          </w:tcPr>
          <w:p w14:paraId="78753E64" w14:textId="77777777" w:rsidR="00ED3415" w:rsidRDefault="00ED3415">
            <w:pPr>
              <w:tabs>
                <w:tab w:val="left" w:pos="5541"/>
              </w:tabs>
            </w:pPr>
          </w:p>
        </w:tc>
      </w:tr>
      <w:tr w:rsidR="00ED3415" w14:paraId="115B875D" w14:textId="77777777">
        <w:trPr>
          <w:cantSplit/>
          <w:trHeight w:hRule="exact" w:val="560"/>
          <w:jc w:val="center"/>
        </w:trPr>
        <w:tc>
          <w:tcPr>
            <w:tcW w:w="633" w:type="dxa"/>
            <w:vMerge/>
            <w:vAlign w:val="center"/>
          </w:tcPr>
          <w:p w14:paraId="7DBBAD6D" w14:textId="77777777" w:rsidR="00ED3415" w:rsidRDefault="00ED3415">
            <w:pPr>
              <w:jc w:val="center"/>
            </w:pPr>
          </w:p>
        </w:tc>
        <w:tc>
          <w:tcPr>
            <w:tcW w:w="1995" w:type="dxa"/>
            <w:vAlign w:val="center"/>
          </w:tcPr>
          <w:p w14:paraId="23F932A0" w14:textId="77777777" w:rsidR="00ED3415" w:rsidRDefault="00AF322A">
            <w:pPr>
              <w:jc w:val="center"/>
            </w:pPr>
            <w:r>
              <w:rPr>
                <w:rFonts w:hint="eastAsia"/>
              </w:rPr>
              <w:t>法人代表</w:t>
            </w:r>
          </w:p>
        </w:tc>
        <w:tc>
          <w:tcPr>
            <w:tcW w:w="2205" w:type="dxa"/>
            <w:vAlign w:val="center"/>
          </w:tcPr>
          <w:p w14:paraId="2A17D9B3" w14:textId="77777777" w:rsidR="00ED3415" w:rsidRDefault="00AF322A">
            <w:r>
              <w:rPr>
                <w:rFonts w:hint="eastAsia"/>
              </w:rPr>
              <w:t xml:space="preserve">          </w:t>
            </w:r>
            <w:r>
              <w:rPr>
                <w:rFonts w:hint="eastAsia"/>
              </w:rPr>
              <w:t>（签章）</w:t>
            </w:r>
          </w:p>
        </w:tc>
        <w:tc>
          <w:tcPr>
            <w:tcW w:w="1659" w:type="dxa"/>
            <w:gridSpan w:val="3"/>
            <w:vAlign w:val="center"/>
          </w:tcPr>
          <w:p w14:paraId="70077CFE" w14:textId="77777777" w:rsidR="00ED3415" w:rsidRDefault="00AF322A">
            <w:r>
              <w:rPr>
                <w:rFonts w:hint="eastAsia"/>
              </w:rPr>
              <w:t>委托代理人</w:t>
            </w:r>
          </w:p>
        </w:tc>
        <w:tc>
          <w:tcPr>
            <w:tcW w:w="2751" w:type="dxa"/>
            <w:gridSpan w:val="2"/>
            <w:vAlign w:val="center"/>
          </w:tcPr>
          <w:p w14:paraId="6A531BB9" w14:textId="77777777" w:rsidR="00ED3415" w:rsidRDefault="00AF322A">
            <w:r>
              <w:rPr>
                <w:rFonts w:hint="eastAsia"/>
              </w:rPr>
              <w:t xml:space="preserve">              </w:t>
            </w:r>
            <w:r>
              <w:rPr>
                <w:rFonts w:hint="eastAsia"/>
              </w:rPr>
              <w:t>（签章）</w:t>
            </w:r>
          </w:p>
        </w:tc>
      </w:tr>
      <w:tr w:rsidR="00ED3415" w14:paraId="5CC80420" w14:textId="77777777">
        <w:trPr>
          <w:cantSplit/>
          <w:trHeight w:hRule="exact" w:val="560"/>
          <w:jc w:val="center"/>
        </w:trPr>
        <w:tc>
          <w:tcPr>
            <w:tcW w:w="633" w:type="dxa"/>
            <w:vMerge/>
            <w:vAlign w:val="center"/>
          </w:tcPr>
          <w:p w14:paraId="7F64B7A0" w14:textId="77777777" w:rsidR="00ED3415" w:rsidRDefault="00ED3415">
            <w:pPr>
              <w:jc w:val="center"/>
            </w:pPr>
          </w:p>
        </w:tc>
        <w:tc>
          <w:tcPr>
            <w:tcW w:w="1995" w:type="dxa"/>
            <w:vAlign w:val="center"/>
          </w:tcPr>
          <w:p w14:paraId="55E561D8" w14:textId="77777777" w:rsidR="00ED3415" w:rsidRDefault="00AF322A">
            <w:pPr>
              <w:jc w:val="center"/>
            </w:pPr>
            <w:r>
              <w:rPr>
                <w:rFonts w:hint="eastAsia"/>
              </w:rPr>
              <w:t>联系人</w:t>
            </w:r>
          </w:p>
        </w:tc>
        <w:tc>
          <w:tcPr>
            <w:tcW w:w="6615" w:type="dxa"/>
            <w:gridSpan w:val="6"/>
            <w:vAlign w:val="center"/>
          </w:tcPr>
          <w:p w14:paraId="5BE78AE3" w14:textId="77777777" w:rsidR="00ED3415" w:rsidRDefault="00AF322A">
            <w:r>
              <w:rPr>
                <w:rFonts w:hint="eastAsia"/>
              </w:rPr>
              <w:t xml:space="preserve">                                                   </w:t>
            </w:r>
            <w:r>
              <w:rPr>
                <w:rFonts w:hint="eastAsia"/>
              </w:rPr>
              <w:t>（签章）</w:t>
            </w:r>
          </w:p>
        </w:tc>
      </w:tr>
      <w:tr w:rsidR="00ED3415" w14:paraId="144808BE" w14:textId="77777777">
        <w:trPr>
          <w:cantSplit/>
          <w:trHeight w:val="710"/>
          <w:jc w:val="center"/>
        </w:trPr>
        <w:tc>
          <w:tcPr>
            <w:tcW w:w="633" w:type="dxa"/>
            <w:vMerge/>
            <w:vAlign w:val="center"/>
          </w:tcPr>
          <w:p w14:paraId="00531B6B" w14:textId="77777777" w:rsidR="00ED3415" w:rsidRDefault="00ED3415">
            <w:pPr>
              <w:jc w:val="center"/>
            </w:pPr>
          </w:p>
        </w:tc>
        <w:tc>
          <w:tcPr>
            <w:tcW w:w="1995" w:type="dxa"/>
            <w:vAlign w:val="center"/>
          </w:tcPr>
          <w:p w14:paraId="0F4F788B" w14:textId="77777777" w:rsidR="00ED3415" w:rsidRDefault="00AF322A">
            <w:pPr>
              <w:jc w:val="center"/>
            </w:pPr>
            <w:r>
              <w:rPr>
                <w:rFonts w:hint="eastAsia"/>
              </w:rPr>
              <w:t>住</w:t>
            </w:r>
            <w:r>
              <w:rPr>
                <w:rFonts w:hint="eastAsia"/>
              </w:rPr>
              <w:t xml:space="preserve">  </w:t>
            </w:r>
            <w:r>
              <w:rPr>
                <w:rFonts w:hint="eastAsia"/>
              </w:rPr>
              <w:t>所</w:t>
            </w:r>
          </w:p>
          <w:p w14:paraId="76D02777" w14:textId="77777777" w:rsidR="00ED3415" w:rsidRDefault="00AF322A">
            <w:pPr>
              <w:jc w:val="center"/>
            </w:pPr>
            <w:r>
              <w:rPr>
                <w:rFonts w:hint="eastAsia"/>
              </w:rPr>
              <w:t>（通讯地址）</w:t>
            </w:r>
          </w:p>
        </w:tc>
        <w:tc>
          <w:tcPr>
            <w:tcW w:w="6615" w:type="dxa"/>
            <w:gridSpan w:val="6"/>
            <w:vAlign w:val="center"/>
          </w:tcPr>
          <w:p w14:paraId="2A86E691" w14:textId="77777777" w:rsidR="00ED3415" w:rsidRDefault="00ED3415"/>
        </w:tc>
      </w:tr>
      <w:tr w:rsidR="00ED3415" w14:paraId="7D9B7200" w14:textId="77777777">
        <w:trPr>
          <w:cantSplit/>
          <w:trHeight w:val="560"/>
          <w:jc w:val="center"/>
        </w:trPr>
        <w:tc>
          <w:tcPr>
            <w:tcW w:w="633" w:type="dxa"/>
            <w:vMerge/>
            <w:vAlign w:val="center"/>
          </w:tcPr>
          <w:p w14:paraId="2A84201D" w14:textId="77777777" w:rsidR="00ED3415" w:rsidRDefault="00ED3415">
            <w:pPr>
              <w:jc w:val="center"/>
            </w:pPr>
          </w:p>
        </w:tc>
        <w:tc>
          <w:tcPr>
            <w:tcW w:w="1995" w:type="dxa"/>
            <w:vAlign w:val="center"/>
          </w:tcPr>
          <w:p w14:paraId="29D0D021" w14:textId="77777777" w:rsidR="00ED3415" w:rsidRDefault="00AF322A">
            <w:pPr>
              <w:jc w:val="center"/>
            </w:pPr>
            <w:r>
              <w:rPr>
                <w:rFonts w:hint="eastAsia"/>
              </w:rPr>
              <w:t>电</w:t>
            </w:r>
            <w:r>
              <w:rPr>
                <w:rFonts w:hint="eastAsia"/>
              </w:rPr>
              <w:t xml:space="preserve">  </w:t>
            </w:r>
            <w:r>
              <w:rPr>
                <w:rFonts w:hint="eastAsia"/>
              </w:rPr>
              <w:t>话</w:t>
            </w:r>
          </w:p>
        </w:tc>
        <w:tc>
          <w:tcPr>
            <w:tcW w:w="2835" w:type="dxa"/>
            <w:gridSpan w:val="3"/>
            <w:vAlign w:val="center"/>
          </w:tcPr>
          <w:p w14:paraId="4ACD426D" w14:textId="77777777" w:rsidR="00ED3415" w:rsidRDefault="00ED3415"/>
        </w:tc>
        <w:tc>
          <w:tcPr>
            <w:tcW w:w="1029" w:type="dxa"/>
            <w:vAlign w:val="center"/>
          </w:tcPr>
          <w:p w14:paraId="3F7A3187" w14:textId="77777777" w:rsidR="00ED3415" w:rsidRDefault="00AF322A">
            <w:pPr>
              <w:jc w:val="center"/>
            </w:pPr>
            <w:r>
              <w:rPr>
                <w:rFonts w:hint="eastAsia"/>
              </w:rPr>
              <w:t>电</w:t>
            </w:r>
            <w:r>
              <w:rPr>
                <w:rFonts w:hint="eastAsia"/>
              </w:rPr>
              <w:t xml:space="preserve">  </w:t>
            </w:r>
            <w:r>
              <w:rPr>
                <w:rFonts w:hint="eastAsia"/>
              </w:rPr>
              <w:t>挂</w:t>
            </w:r>
          </w:p>
        </w:tc>
        <w:tc>
          <w:tcPr>
            <w:tcW w:w="2751" w:type="dxa"/>
            <w:gridSpan w:val="2"/>
            <w:vAlign w:val="center"/>
          </w:tcPr>
          <w:p w14:paraId="4DCAF164" w14:textId="77777777" w:rsidR="00ED3415" w:rsidRDefault="00ED3415"/>
        </w:tc>
      </w:tr>
      <w:tr w:rsidR="00ED3415" w14:paraId="545D24DD" w14:textId="77777777">
        <w:trPr>
          <w:cantSplit/>
          <w:trHeight w:val="560"/>
          <w:jc w:val="center"/>
        </w:trPr>
        <w:tc>
          <w:tcPr>
            <w:tcW w:w="633" w:type="dxa"/>
            <w:vMerge/>
            <w:vAlign w:val="center"/>
          </w:tcPr>
          <w:p w14:paraId="4F7160B0" w14:textId="77777777" w:rsidR="00ED3415" w:rsidRDefault="00ED3415">
            <w:pPr>
              <w:jc w:val="center"/>
            </w:pPr>
          </w:p>
        </w:tc>
        <w:tc>
          <w:tcPr>
            <w:tcW w:w="1995" w:type="dxa"/>
            <w:vAlign w:val="center"/>
          </w:tcPr>
          <w:p w14:paraId="4B970EFD" w14:textId="77777777" w:rsidR="00ED3415" w:rsidRDefault="00AF322A">
            <w:pPr>
              <w:jc w:val="center"/>
            </w:pPr>
            <w:r>
              <w:rPr>
                <w:rFonts w:hint="eastAsia"/>
              </w:rPr>
              <w:t>开户银行</w:t>
            </w:r>
          </w:p>
        </w:tc>
        <w:tc>
          <w:tcPr>
            <w:tcW w:w="6615" w:type="dxa"/>
            <w:gridSpan w:val="6"/>
            <w:vAlign w:val="center"/>
          </w:tcPr>
          <w:p w14:paraId="7D26CB96" w14:textId="77777777" w:rsidR="00ED3415" w:rsidRDefault="00ED3415">
            <w:pPr>
              <w:jc w:val="center"/>
            </w:pPr>
          </w:p>
        </w:tc>
      </w:tr>
      <w:tr w:rsidR="00ED3415" w14:paraId="1925E299" w14:textId="77777777">
        <w:trPr>
          <w:cantSplit/>
          <w:trHeight w:val="560"/>
          <w:jc w:val="center"/>
        </w:trPr>
        <w:tc>
          <w:tcPr>
            <w:tcW w:w="633" w:type="dxa"/>
            <w:vMerge/>
            <w:vAlign w:val="center"/>
          </w:tcPr>
          <w:p w14:paraId="145C175E" w14:textId="77777777" w:rsidR="00ED3415" w:rsidRDefault="00ED3415">
            <w:pPr>
              <w:jc w:val="center"/>
            </w:pPr>
          </w:p>
        </w:tc>
        <w:tc>
          <w:tcPr>
            <w:tcW w:w="1995" w:type="dxa"/>
            <w:vAlign w:val="center"/>
          </w:tcPr>
          <w:p w14:paraId="2BF925E6" w14:textId="77777777" w:rsidR="00ED3415" w:rsidRDefault="00AF322A">
            <w:pPr>
              <w:jc w:val="center"/>
            </w:pPr>
            <w:r>
              <w:rPr>
                <w:rFonts w:hint="eastAsia"/>
              </w:rPr>
              <w:t>帐</w:t>
            </w:r>
            <w:r>
              <w:rPr>
                <w:rFonts w:hint="eastAsia"/>
              </w:rPr>
              <w:t xml:space="preserve">  </w:t>
            </w:r>
            <w:r>
              <w:rPr>
                <w:rFonts w:hint="eastAsia"/>
              </w:rPr>
              <w:t>号</w:t>
            </w:r>
          </w:p>
        </w:tc>
        <w:tc>
          <w:tcPr>
            <w:tcW w:w="2835" w:type="dxa"/>
            <w:gridSpan w:val="3"/>
            <w:vAlign w:val="center"/>
          </w:tcPr>
          <w:p w14:paraId="102FBD9A" w14:textId="77777777" w:rsidR="00ED3415" w:rsidRDefault="00ED3415">
            <w:pPr>
              <w:jc w:val="center"/>
            </w:pPr>
          </w:p>
        </w:tc>
        <w:tc>
          <w:tcPr>
            <w:tcW w:w="1365" w:type="dxa"/>
            <w:gridSpan w:val="2"/>
            <w:vAlign w:val="center"/>
          </w:tcPr>
          <w:p w14:paraId="128976A5" w14:textId="77777777" w:rsidR="00ED3415" w:rsidRDefault="00AF322A">
            <w:pPr>
              <w:jc w:val="center"/>
            </w:pPr>
            <w:r>
              <w:rPr>
                <w:rFonts w:hint="eastAsia"/>
              </w:rPr>
              <w:t>邮政编码</w:t>
            </w:r>
          </w:p>
        </w:tc>
        <w:tc>
          <w:tcPr>
            <w:tcW w:w="2415" w:type="dxa"/>
            <w:vAlign w:val="center"/>
          </w:tcPr>
          <w:p w14:paraId="3E99462C" w14:textId="77777777" w:rsidR="00ED3415" w:rsidRDefault="00ED3415">
            <w:pPr>
              <w:jc w:val="center"/>
            </w:pPr>
          </w:p>
        </w:tc>
      </w:tr>
      <w:tr w:rsidR="00ED3415" w14:paraId="05553E9C" w14:textId="77777777">
        <w:trPr>
          <w:cantSplit/>
          <w:trHeight w:val="560"/>
          <w:jc w:val="center"/>
        </w:trPr>
        <w:tc>
          <w:tcPr>
            <w:tcW w:w="633" w:type="dxa"/>
            <w:vMerge w:val="restart"/>
            <w:vAlign w:val="center"/>
          </w:tcPr>
          <w:p w14:paraId="5D72CE8A" w14:textId="77777777" w:rsidR="00ED3415" w:rsidRDefault="00AF322A">
            <w:pPr>
              <w:jc w:val="center"/>
            </w:pPr>
            <w:r>
              <w:rPr>
                <w:rFonts w:hint="eastAsia"/>
              </w:rPr>
              <w:t>被</w:t>
            </w:r>
          </w:p>
          <w:p w14:paraId="186A5E80" w14:textId="77777777" w:rsidR="00ED3415" w:rsidRDefault="00ED3415">
            <w:pPr>
              <w:jc w:val="center"/>
            </w:pPr>
          </w:p>
          <w:p w14:paraId="43B80A39" w14:textId="77777777" w:rsidR="00ED3415" w:rsidRDefault="00AF322A">
            <w:pPr>
              <w:jc w:val="center"/>
            </w:pPr>
            <w:r>
              <w:rPr>
                <w:rFonts w:hint="eastAsia"/>
              </w:rPr>
              <w:t>许</w:t>
            </w:r>
          </w:p>
          <w:p w14:paraId="066D0F9E" w14:textId="77777777" w:rsidR="00ED3415" w:rsidRDefault="00ED3415">
            <w:pPr>
              <w:jc w:val="center"/>
            </w:pPr>
          </w:p>
          <w:p w14:paraId="20FCCAE3" w14:textId="77777777" w:rsidR="00ED3415" w:rsidRDefault="00AF322A">
            <w:pPr>
              <w:jc w:val="center"/>
            </w:pPr>
            <w:r>
              <w:rPr>
                <w:rFonts w:hint="eastAsia"/>
              </w:rPr>
              <w:t>可</w:t>
            </w:r>
          </w:p>
          <w:p w14:paraId="1D001992" w14:textId="77777777" w:rsidR="00ED3415" w:rsidRDefault="00ED3415">
            <w:pPr>
              <w:jc w:val="center"/>
            </w:pPr>
          </w:p>
          <w:p w14:paraId="27E1A4DF" w14:textId="77777777" w:rsidR="00ED3415" w:rsidRDefault="00AF322A">
            <w:pPr>
              <w:jc w:val="center"/>
            </w:pPr>
            <w:r>
              <w:rPr>
                <w:rFonts w:hint="eastAsia"/>
              </w:rPr>
              <w:t>方</w:t>
            </w:r>
          </w:p>
        </w:tc>
        <w:tc>
          <w:tcPr>
            <w:tcW w:w="1995" w:type="dxa"/>
            <w:vAlign w:val="center"/>
          </w:tcPr>
          <w:p w14:paraId="167EC6A5" w14:textId="77777777" w:rsidR="00ED3415" w:rsidRDefault="00AF322A">
            <w:pPr>
              <w:jc w:val="center"/>
            </w:pPr>
            <w:r>
              <w:rPr>
                <w:rFonts w:hint="eastAsia"/>
              </w:rPr>
              <w:t>名称（或姓名）</w:t>
            </w:r>
          </w:p>
        </w:tc>
        <w:tc>
          <w:tcPr>
            <w:tcW w:w="6615" w:type="dxa"/>
            <w:gridSpan w:val="6"/>
            <w:vAlign w:val="center"/>
          </w:tcPr>
          <w:p w14:paraId="1897744C" w14:textId="77777777" w:rsidR="00ED3415" w:rsidRDefault="00AF322A">
            <w:pPr>
              <w:jc w:val="center"/>
            </w:pPr>
            <w:r>
              <w:rPr>
                <w:rFonts w:hint="eastAsia"/>
              </w:rPr>
              <w:t xml:space="preserve">                                                </w:t>
            </w:r>
            <w:r>
              <w:rPr>
                <w:rFonts w:hint="eastAsia"/>
              </w:rPr>
              <w:t>（签章）</w:t>
            </w:r>
          </w:p>
        </w:tc>
      </w:tr>
      <w:tr w:rsidR="00ED3415" w14:paraId="7AF6F000" w14:textId="77777777">
        <w:trPr>
          <w:cantSplit/>
          <w:trHeight w:val="560"/>
          <w:jc w:val="center"/>
        </w:trPr>
        <w:tc>
          <w:tcPr>
            <w:tcW w:w="633" w:type="dxa"/>
            <w:vMerge/>
            <w:vAlign w:val="center"/>
          </w:tcPr>
          <w:p w14:paraId="324FA696" w14:textId="77777777" w:rsidR="00ED3415" w:rsidRDefault="00ED3415">
            <w:pPr>
              <w:jc w:val="center"/>
            </w:pPr>
          </w:p>
        </w:tc>
        <w:tc>
          <w:tcPr>
            <w:tcW w:w="1995" w:type="dxa"/>
            <w:vAlign w:val="center"/>
          </w:tcPr>
          <w:p w14:paraId="34B6A002" w14:textId="77777777" w:rsidR="00ED3415" w:rsidRDefault="00AF322A">
            <w:pPr>
              <w:jc w:val="center"/>
            </w:pPr>
            <w:r>
              <w:rPr>
                <w:rFonts w:hint="eastAsia"/>
              </w:rPr>
              <w:t>统一社会信用代码</w:t>
            </w:r>
          </w:p>
        </w:tc>
        <w:tc>
          <w:tcPr>
            <w:tcW w:w="6615" w:type="dxa"/>
            <w:gridSpan w:val="6"/>
            <w:vAlign w:val="center"/>
          </w:tcPr>
          <w:p w14:paraId="5D254C8F" w14:textId="77777777" w:rsidR="00ED3415" w:rsidRDefault="00ED3415">
            <w:pPr>
              <w:jc w:val="center"/>
            </w:pPr>
          </w:p>
        </w:tc>
      </w:tr>
      <w:tr w:rsidR="00ED3415" w14:paraId="7F18E7B8" w14:textId="77777777">
        <w:trPr>
          <w:cantSplit/>
          <w:trHeight w:val="560"/>
          <w:jc w:val="center"/>
        </w:trPr>
        <w:tc>
          <w:tcPr>
            <w:tcW w:w="633" w:type="dxa"/>
            <w:vMerge/>
            <w:vAlign w:val="center"/>
          </w:tcPr>
          <w:p w14:paraId="6E6218F9" w14:textId="77777777" w:rsidR="00ED3415" w:rsidRDefault="00ED3415">
            <w:pPr>
              <w:jc w:val="center"/>
            </w:pPr>
          </w:p>
        </w:tc>
        <w:tc>
          <w:tcPr>
            <w:tcW w:w="1995" w:type="dxa"/>
            <w:vAlign w:val="center"/>
          </w:tcPr>
          <w:p w14:paraId="4464F4BA" w14:textId="77777777" w:rsidR="00ED3415" w:rsidRDefault="00AF322A">
            <w:pPr>
              <w:jc w:val="center"/>
            </w:pPr>
            <w:r>
              <w:rPr>
                <w:rFonts w:hint="eastAsia"/>
              </w:rPr>
              <w:t>法人代表</w:t>
            </w:r>
          </w:p>
        </w:tc>
        <w:tc>
          <w:tcPr>
            <w:tcW w:w="2205" w:type="dxa"/>
            <w:vAlign w:val="center"/>
          </w:tcPr>
          <w:p w14:paraId="700D6F8A" w14:textId="77777777" w:rsidR="00ED3415" w:rsidRDefault="00AF322A">
            <w:pPr>
              <w:jc w:val="center"/>
            </w:pPr>
            <w:r>
              <w:rPr>
                <w:rFonts w:hint="eastAsia"/>
              </w:rPr>
              <w:t xml:space="preserve">          </w:t>
            </w:r>
            <w:r>
              <w:rPr>
                <w:rFonts w:hint="eastAsia"/>
              </w:rPr>
              <w:t>（签章）</w:t>
            </w:r>
          </w:p>
        </w:tc>
        <w:tc>
          <w:tcPr>
            <w:tcW w:w="1659" w:type="dxa"/>
            <w:gridSpan w:val="3"/>
            <w:vAlign w:val="center"/>
          </w:tcPr>
          <w:p w14:paraId="4E7CF785" w14:textId="77777777" w:rsidR="00ED3415" w:rsidRDefault="00AF322A">
            <w:pPr>
              <w:jc w:val="center"/>
            </w:pPr>
            <w:r>
              <w:rPr>
                <w:rFonts w:hint="eastAsia"/>
              </w:rPr>
              <w:t>委托代理人</w:t>
            </w:r>
          </w:p>
        </w:tc>
        <w:tc>
          <w:tcPr>
            <w:tcW w:w="2751" w:type="dxa"/>
            <w:gridSpan w:val="2"/>
            <w:vAlign w:val="center"/>
          </w:tcPr>
          <w:p w14:paraId="2B3082DB" w14:textId="77777777" w:rsidR="00ED3415" w:rsidRDefault="00AF322A">
            <w:pPr>
              <w:jc w:val="center"/>
            </w:pPr>
            <w:r>
              <w:rPr>
                <w:rFonts w:hint="eastAsia"/>
              </w:rPr>
              <w:t xml:space="preserve">            </w:t>
            </w:r>
            <w:r>
              <w:rPr>
                <w:rFonts w:hint="eastAsia"/>
              </w:rPr>
              <w:t>（签章）</w:t>
            </w:r>
          </w:p>
        </w:tc>
      </w:tr>
      <w:tr w:rsidR="00ED3415" w14:paraId="1376FF2D" w14:textId="77777777">
        <w:trPr>
          <w:cantSplit/>
          <w:trHeight w:val="560"/>
          <w:jc w:val="center"/>
        </w:trPr>
        <w:tc>
          <w:tcPr>
            <w:tcW w:w="633" w:type="dxa"/>
            <w:vMerge/>
            <w:vAlign w:val="center"/>
          </w:tcPr>
          <w:p w14:paraId="797E67B7" w14:textId="77777777" w:rsidR="00ED3415" w:rsidRDefault="00ED3415">
            <w:pPr>
              <w:jc w:val="center"/>
            </w:pPr>
          </w:p>
        </w:tc>
        <w:tc>
          <w:tcPr>
            <w:tcW w:w="1995" w:type="dxa"/>
            <w:vAlign w:val="center"/>
          </w:tcPr>
          <w:p w14:paraId="015DCAA6" w14:textId="77777777" w:rsidR="00ED3415" w:rsidRDefault="00AF322A">
            <w:pPr>
              <w:jc w:val="center"/>
            </w:pPr>
            <w:r>
              <w:rPr>
                <w:rFonts w:hint="eastAsia"/>
              </w:rPr>
              <w:t>联系人</w:t>
            </w:r>
          </w:p>
        </w:tc>
        <w:tc>
          <w:tcPr>
            <w:tcW w:w="6615" w:type="dxa"/>
            <w:gridSpan w:val="6"/>
            <w:vAlign w:val="center"/>
          </w:tcPr>
          <w:p w14:paraId="0633FCD4" w14:textId="77777777" w:rsidR="00ED3415" w:rsidRDefault="00AF322A">
            <w:pPr>
              <w:jc w:val="center"/>
            </w:pPr>
            <w:r>
              <w:rPr>
                <w:rFonts w:hint="eastAsia"/>
              </w:rPr>
              <w:t xml:space="preserve">                                                </w:t>
            </w:r>
            <w:r>
              <w:rPr>
                <w:rFonts w:hint="eastAsia"/>
              </w:rPr>
              <w:t>（签章）</w:t>
            </w:r>
          </w:p>
        </w:tc>
      </w:tr>
      <w:tr w:rsidR="00ED3415" w14:paraId="0DEC8C8A" w14:textId="77777777">
        <w:trPr>
          <w:cantSplit/>
          <w:trHeight w:val="666"/>
          <w:jc w:val="center"/>
        </w:trPr>
        <w:tc>
          <w:tcPr>
            <w:tcW w:w="633" w:type="dxa"/>
            <w:vMerge/>
            <w:vAlign w:val="center"/>
          </w:tcPr>
          <w:p w14:paraId="57281C20" w14:textId="77777777" w:rsidR="00ED3415" w:rsidRDefault="00ED3415">
            <w:pPr>
              <w:jc w:val="center"/>
            </w:pPr>
          </w:p>
        </w:tc>
        <w:tc>
          <w:tcPr>
            <w:tcW w:w="1995" w:type="dxa"/>
            <w:vAlign w:val="center"/>
          </w:tcPr>
          <w:p w14:paraId="38CBC9BA" w14:textId="77777777" w:rsidR="00ED3415" w:rsidRDefault="00AF322A">
            <w:pPr>
              <w:jc w:val="center"/>
            </w:pPr>
            <w:r>
              <w:rPr>
                <w:rFonts w:hint="eastAsia"/>
              </w:rPr>
              <w:t>住</w:t>
            </w:r>
            <w:r>
              <w:rPr>
                <w:rFonts w:hint="eastAsia"/>
              </w:rPr>
              <w:t xml:space="preserve">  </w:t>
            </w:r>
            <w:r>
              <w:rPr>
                <w:rFonts w:hint="eastAsia"/>
              </w:rPr>
              <w:t>所</w:t>
            </w:r>
          </w:p>
          <w:p w14:paraId="7D06C945" w14:textId="77777777" w:rsidR="00ED3415" w:rsidRDefault="00AF322A">
            <w:pPr>
              <w:jc w:val="center"/>
            </w:pPr>
            <w:r>
              <w:rPr>
                <w:rFonts w:hint="eastAsia"/>
              </w:rPr>
              <w:t>（通讯地址）</w:t>
            </w:r>
          </w:p>
        </w:tc>
        <w:tc>
          <w:tcPr>
            <w:tcW w:w="6615" w:type="dxa"/>
            <w:gridSpan w:val="6"/>
            <w:vAlign w:val="center"/>
          </w:tcPr>
          <w:p w14:paraId="08646111" w14:textId="77777777" w:rsidR="00ED3415" w:rsidRDefault="00ED3415">
            <w:pPr>
              <w:jc w:val="center"/>
            </w:pPr>
          </w:p>
        </w:tc>
      </w:tr>
      <w:tr w:rsidR="00ED3415" w14:paraId="7125054C" w14:textId="77777777">
        <w:trPr>
          <w:cantSplit/>
          <w:trHeight w:val="560"/>
          <w:jc w:val="center"/>
        </w:trPr>
        <w:tc>
          <w:tcPr>
            <w:tcW w:w="633" w:type="dxa"/>
            <w:vMerge/>
            <w:vAlign w:val="center"/>
          </w:tcPr>
          <w:p w14:paraId="46D848EC" w14:textId="77777777" w:rsidR="00ED3415" w:rsidRDefault="00ED3415">
            <w:pPr>
              <w:jc w:val="center"/>
            </w:pPr>
          </w:p>
        </w:tc>
        <w:tc>
          <w:tcPr>
            <w:tcW w:w="1995" w:type="dxa"/>
            <w:vAlign w:val="center"/>
          </w:tcPr>
          <w:p w14:paraId="727267D0" w14:textId="77777777" w:rsidR="00ED3415" w:rsidRDefault="00AF322A">
            <w:pPr>
              <w:jc w:val="center"/>
            </w:pPr>
            <w:r>
              <w:rPr>
                <w:rFonts w:hint="eastAsia"/>
              </w:rPr>
              <w:t>电</w:t>
            </w:r>
            <w:r>
              <w:rPr>
                <w:rFonts w:hint="eastAsia"/>
              </w:rPr>
              <w:t xml:space="preserve">  </w:t>
            </w:r>
            <w:r>
              <w:rPr>
                <w:rFonts w:hint="eastAsia"/>
              </w:rPr>
              <w:t>话</w:t>
            </w:r>
          </w:p>
        </w:tc>
        <w:tc>
          <w:tcPr>
            <w:tcW w:w="2820" w:type="dxa"/>
            <w:gridSpan w:val="2"/>
            <w:vAlign w:val="center"/>
          </w:tcPr>
          <w:p w14:paraId="2A058DDA" w14:textId="77777777" w:rsidR="00ED3415" w:rsidRDefault="00ED3415">
            <w:pPr>
              <w:jc w:val="center"/>
            </w:pPr>
          </w:p>
        </w:tc>
        <w:tc>
          <w:tcPr>
            <w:tcW w:w="1044" w:type="dxa"/>
            <w:gridSpan w:val="2"/>
            <w:vAlign w:val="center"/>
          </w:tcPr>
          <w:p w14:paraId="321F9E44" w14:textId="77777777" w:rsidR="00ED3415" w:rsidRDefault="00AF322A">
            <w:pPr>
              <w:jc w:val="center"/>
            </w:pPr>
            <w:r>
              <w:rPr>
                <w:rFonts w:hint="eastAsia"/>
              </w:rPr>
              <w:t>电</w:t>
            </w:r>
            <w:r>
              <w:rPr>
                <w:rFonts w:hint="eastAsia"/>
              </w:rPr>
              <w:t xml:space="preserve">  </w:t>
            </w:r>
            <w:r>
              <w:rPr>
                <w:rFonts w:hint="eastAsia"/>
              </w:rPr>
              <w:t>挂</w:t>
            </w:r>
          </w:p>
        </w:tc>
        <w:tc>
          <w:tcPr>
            <w:tcW w:w="2751" w:type="dxa"/>
            <w:gridSpan w:val="2"/>
            <w:vAlign w:val="center"/>
          </w:tcPr>
          <w:p w14:paraId="020767C8" w14:textId="77777777" w:rsidR="00ED3415" w:rsidRDefault="00ED3415">
            <w:pPr>
              <w:jc w:val="center"/>
            </w:pPr>
          </w:p>
        </w:tc>
      </w:tr>
      <w:tr w:rsidR="00ED3415" w14:paraId="145A0C1D" w14:textId="77777777">
        <w:trPr>
          <w:cantSplit/>
          <w:trHeight w:val="560"/>
          <w:jc w:val="center"/>
        </w:trPr>
        <w:tc>
          <w:tcPr>
            <w:tcW w:w="633" w:type="dxa"/>
            <w:vMerge/>
            <w:vAlign w:val="center"/>
          </w:tcPr>
          <w:p w14:paraId="344923CE" w14:textId="77777777" w:rsidR="00ED3415" w:rsidRDefault="00ED3415">
            <w:pPr>
              <w:jc w:val="center"/>
            </w:pPr>
          </w:p>
        </w:tc>
        <w:tc>
          <w:tcPr>
            <w:tcW w:w="1995" w:type="dxa"/>
            <w:vAlign w:val="center"/>
          </w:tcPr>
          <w:p w14:paraId="74EF75AB" w14:textId="77777777" w:rsidR="00ED3415" w:rsidRDefault="00AF322A">
            <w:pPr>
              <w:jc w:val="center"/>
            </w:pPr>
            <w:r>
              <w:rPr>
                <w:rFonts w:hint="eastAsia"/>
              </w:rPr>
              <w:t>开户银行</w:t>
            </w:r>
          </w:p>
        </w:tc>
        <w:tc>
          <w:tcPr>
            <w:tcW w:w="6615" w:type="dxa"/>
            <w:gridSpan w:val="6"/>
            <w:vAlign w:val="center"/>
          </w:tcPr>
          <w:p w14:paraId="2182072D" w14:textId="77777777" w:rsidR="00ED3415" w:rsidRDefault="00ED3415">
            <w:pPr>
              <w:jc w:val="center"/>
            </w:pPr>
          </w:p>
        </w:tc>
      </w:tr>
      <w:tr w:rsidR="00ED3415" w14:paraId="5833283B" w14:textId="77777777">
        <w:trPr>
          <w:cantSplit/>
          <w:trHeight w:val="560"/>
          <w:jc w:val="center"/>
        </w:trPr>
        <w:tc>
          <w:tcPr>
            <w:tcW w:w="633" w:type="dxa"/>
            <w:vMerge/>
            <w:vAlign w:val="center"/>
          </w:tcPr>
          <w:p w14:paraId="5D8F61F1" w14:textId="77777777" w:rsidR="00ED3415" w:rsidRDefault="00ED3415">
            <w:pPr>
              <w:jc w:val="center"/>
            </w:pPr>
          </w:p>
        </w:tc>
        <w:tc>
          <w:tcPr>
            <w:tcW w:w="1995" w:type="dxa"/>
            <w:vAlign w:val="center"/>
          </w:tcPr>
          <w:p w14:paraId="60AD373C" w14:textId="77777777" w:rsidR="00ED3415" w:rsidRDefault="00AF322A">
            <w:pPr>
              <w:jc w:val="center"/>
            </w:pPr>
            <w:r>
              <w:rPr>
                <w:rFonts w:hint="eastAsia"/>
              </w:rPr>
              <w:t>帐</w:t>
            </w:r>
            <w:r>
              <w:rPr>
                <w:rFonts w:hint="eastAsia"/>
              </w:rPr>
              <w:t xml:space="preserve">  </w:t>
            </w:r>
            <w:r>
              <w:rPr>
                <w:rFonts w:hint="eastAsia"/>
              </w:rPr>
              <w:t>号</w:t>
            </w:r>
          </w:p>
        </w:tc>
        <w:tc>
          <w:tcPr>
            <w:tcW w:w="2835" w:type="dxa"/>
            <w:gridSpan w:val="3"/>
            <w:vAlign w:val="center"/>
          </w:tcPr>
          <w:p w14:paraId="702CED15" w14:textId="77777777" w:rsidR="00ED3415" w:rsidRDefault="00ED3415">
            <w:pPr>
              <w:jc w:val="center"/>
            </w:pPr>
          </w:p>
        </w:tc>
        <w:tc>
          <w:tcPr>
            <w:tcW w:w="1365" w:type="dxa"/>
            <w:gridSpan w:val="2"/>
            <w:vAlign w:val="center"/>
          </w:tcPr>
          <w:p w14:paraId="06903B3D" w14:textId="77777777" w:rsidR="00ED3415" w:rsidRDefault="00AF322A">
            <w:pPr>
              <w:jc w:val="center"/>
            </w:pPr>
            <w:r>
              <w:rPr>
                <w:rFonts w:hint="eastAsia"/>
              </w:rPr>
              <w:t>邮政编码</w:t>
            </w:r>
          </w:p>
        </w:tc>
        <w:tc>
          <w:tcPr>
            <w:tcW w:w="2415" w:type="dxa"/>
            <w:vAlign w:val="center"/>
          </w:tcPr>
          <w:p w14:paraId="663D4955" w14:textId="77777777" w:rsidR="00ED3415" w:rsidRDefault="00ED3415">
            <w:pPr>
              <w:jc w:val="center"/>
            </w:pPr>
          </w:p>
        </w:tc>
      </w:tr>
      <w:tr w:rsidR="00ED3415" w14:paraId="6ED280E9" w14:textId="77777777">
        <w:trPr>
          <w:cantSplit/>
          <w:trHeight w:val="730"/>
          <w:jc w:val="center"/>
        </w:trPr>
        <w:tc>
          <w:tcPr>
            <w:tcW w:w="633" w:type="dxa"/>
            <w:vMerge w:val="restart"/>
            <w:vAlign w:val="center"/>
          </w:tcPr>
          <w:p w14:paraId="3D9B3DEB" w14:textId="77777777" w:rsidR="00ED3415" w:rsidRDefault="00AF322A">
            <w:pPr>
              <w:jc w:val="center"/>
            </w:pPr>
            <w:r>
              <w:rPr>
                <w:rFonts w:hint="eastAsia"/>
              </w:rPr>
              <w:t>中</w:t>
            </w:r>
          </w:p>
          <w:p w14:paraId="07A33C16" w14:textId="77777777" w:rsidR="00ED3415" w:rsidRDefault="00ED3415">
            <w:pPr>
              <w:jc w:val="center"/>
            </w:pPr>
          </w:p>
          <w:p w14:paraId="1C44D80F" w14:textId="77777777" w:rsidR="00ED3415" w:rsidRDefault="00AF322A">
            <w:pPr>
              <w:jc w:val="center"/>
            </w:pPr>
            <w:r>
              <w:rPr>
                <w:rFonts w:hint="eastAsia"/>
              </w:rPr>
              <w:t>介</w:t>
            </w:r>
          </w:p>
          <w:p w14:paraId="1821768B" w14:textId="77777777" w:rsidR="00ED3415" w:rsidRDefault="00ED3415">
            <w:pPr>
              <w:jc w:val="center"/>
            </w:pPr>
          </w:p>
          <w:p w14:paraId="56CD63B9" w14:textId="77777777" w:rsidR="00ED3415" w:rsidRDefault="00AF322A">
            <w:pPr>
              <w:jc w:val="center"/>
            </w:pPr>
            <w:r>
              <w:rPr>
                <w:rFonts w:hint="eastAsia"/>
              </w:rPr>
              <w:t>方</w:t>
            </w:r>
          </w:p>
        </w:tc>
        <w:tc>
          <w:tcPr>
            <w:tcW w:w="1995" w:type="dxa"/>
            <w:vAlign w:val="center"/>
          </w:tcPr>
          <w:p w14:paraId="20779703" w14:textId="77777777" w:rsidR="00ED3415" w:rsidRDefault="00AF322A">
            <w:pPr>
              <w:jc w:val="center"/>
            </w:pPr>
            <w:r>
              <w:rPr>
                <w:rFonts w:hint="eastAsia"/>
              </w:rPr>
              <w:t>单位名称</w:t>
            </w:r>
          </w:p>
        </w:tc>
        <w:tc>
          <w:tcPr>
            <w:tcW w:w="6615" w:type="dxa"/>
            <w:gridSpan w:val="6"/>
            <w:vAlign w:val="center"/>
          </w:tcPr>
          <w:p w14:paraId="26E909A9" w14:textId="77777777" w:rsidR="00ED3415" w:rsidRDefault="00AF322A">
            <w:pPr>
              <w:jc w:val="center"/>
            </w:pPr>
            <w:r>
              <w:rPr>
                <w:rFonts w:hint="eastAsia"/>
              </w:rPr>
              <w:t xml:space="preserve">                                </w:t>
            </w:r>
            <w:r>
              <w:rPr>
                <w:rFonts w:hint="eastAsia"/>
              </w:rPr>
              <w:t>（公章）</w:t>
            </w:r>
          </w:p>
          <w:p w14:paraId="55245B61" w14:textId="77777777" w:rsidR="00ED3415" w:rsidRDefault="00AF322A">
            <w:pPr>
              <w:jc w:val="cente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ED3415" w14:paraId="64F38314" w14:textId="77777777">
        <w:trPr>
          <w:cantSplit/>
          <w:trHeight w:val="560"/>
          <w:jc w:val="center"/>
        </w:trPr>
        <w:tc>
          <w:tcPr>
            <w:tcW w:w="633" w:type="dxa"/>
            <w:vMerge/>
            <w:vAlign w:val="center"/>
          </w:tcPr>
          <w:p w14:paraId="1CA86155" w14:textId="77777777" w:rsidR="00ED3415" w:rsidRDefault="00ED3415">
            <w:pPr>
              <w:jc w:val="center"/>
            </w:pPr>
          </w:p>
        </w:tc>
        <w:tc>
          <w:tcPr>
            <w:tcW w:w="1995" w:type="dxa"/>
            <w:vAlign w:val="center"/>
          </w:tcPr>
          <w:p w14:paraId="02AAC8EF" w14:textId="77777777" w:rsidR="00ED3415" w:rsidRDefault="00AF322A">
            <w:pPr>
              <w:jc w:val="center"/>
            </w:pPr>
            <w:r>
              <w:rPr>
                <w:rFonts w:hint="eastAsia"/>
              </w:rPr>
              <w:t>法人代表</w:t>
            </w:r>
          </w:p>
        </w:tc>
        <w:tc>
          <w:tcPr>
            <w:tcW w:w="2205" w:type="dxa"/>
            <w:vAlign w:val="center"/>
          </w:tcPr>
          <w:p w14:paraId="6CEB1E23" w14:textId="77777777" w:rsidR="00ED3415" w:rsidRDefault="00AF322A">
            <w:pPr>
              <w:jc w:val="center"/>
            </w:pPr>
            <w:r>
              <w:rPr>
                <w:rFonts w:hint="eastAsia"/>
              </w:rPr>
              <w:t xml:space="preserve">          </w:t>
            </w:r>
            <w:r>
              <w:rPr>
                <w:rFonts w:hint="eastAsia"/>
              </w:rPr>
              <w:t>（签章）</w:t>
            </w:r>
          </w:p>
        </w:tc>
        <w:tc>
          <w:tcPr>
            <w:tcW w:w="1659" w:type="dxa"/>
            <w:gridSpan w:val="3"/>
            <w:vAlign w:val="center"/>
          </w:tcPr>
          <w:p w14:paraId="12F01018" w14:textId="77777777" w:rsidR="00ED3415" w:rsidRDefault="00AF322A">
            <w:pPr>
              <w:jc w:val="center"/>
            </w:pPr>
            <w:r>
              <w:rPr>
                <w:rFonts w:hint="eastAsia"/>
              </w:rPr>
              <w:t>委托代理人</w:t>
            </w:r>
          </w:p>
        </w:tc>
        <w:tc>
          <w:tcPr>
            <w:tcW w:w="2751" w:type="dxa"/>
            <w:gridSpan w:val="2"/>
            <w:vAlign w:val="center"/>
          </w:tcPr>
          <w:p w14:paraId="1EA61800" w14:textId="77777777" w:rsidR="00ED3415" w:rsidRDefault="00AF322A">
            <w:pPr>
              <w:jc w:val="center"/>
            </w:pPr>
            <w:r>
              <w:rPr>
                <w:rFonts w:hint="eastAsia"/>
              </w:rPr>
              <w:t xml:space="preserve">            </w:t>
            </w:r>
            <w:r>
              <w:rPr>
                <w:rFonts w:hint="eastAsia"/>
              </w:rPr>
              <w:t>（签章）</w:t>
            </w:r>
          </w:p>
        </w:tc>
      </w:tr>
      <w:tr w:rsidR="00ED3415" w14:paraId="3F762489" w14:textId="77777777">
        <w:trPr>
          <w:cantSplit/>
          <w:trHeight w:val="560"/>
          <w:jc w:val="center"/>
        </w:trPr>
        <w:tc>
          <w:tcPr>
            <w:tcW w:w="633" w:type="dxa"/>
            <w:vMerge/>
            <w:vAlign w:val="center"/>
          </w:tcPr>
          <w:p w14:paraId="6CF87041" w14:textId="77777777" w:rsidR="00ED3415" w:rsidRDefault="00ED3415">
            <w:pPr>
              <w:jc w:val="center"/>
            </w:pPr>
          </w:p>
        </w:tc>
        <w:tc>
          <w:tcPr>
            <w:tcW w:w="1995" w:type="dxa"/>
            <w:vAlign w:val="center"/>
          </w:tcPr>
          <w:p w14:paraId="11F74D3A" w14:textId="77777777" w:rsidR="00ED3415" w:rsidRDefault="00AF322A">
            <w:pPr>
              <w:jc w:val="center"/>
            </w:pPr>
            <w:r>
              <w:rPr>
                <w:rFonts w:hint="eastAsia"/>
              </w:rPr>
              <w:t>联系人</w:t>
            </w:r>
          </w:p>
        </w:tc>
        <w:tc>
          <w:tcPr>
            <w:tcW w:w="6615" w:type="dxa"/>
            <w:gridSpan w:val="6"/>
            <w:vAlign w:val="center"/>
          </w:tcPr>
          <w:p w14:paraId="575A54DA" w14:textId="77777777" w:rsidR="00ED3415" w:rsidRDefault="00AF322A">
            <w:pPr>
              <w:jc w:val="center"/>
            </w:pPr>
            <w:r>
              <w:rPr>
                <w:rFonts w:hint="eastAsia"/>
              </w:rPr>
              <w:t xml:space="preserve">                                                </w:t>
            </w:r>
            <w:r>
              <w:rPr>
                <w:rFonts w:hint="eastAsia"/>
              </w:rPr>
              <w:t>（签章）</w:t>
            </w:r>
          </w:p>
        </w:tc>
      </w:tr>
      <w:tr w:rsidR="00ED3415" w14:paraId="03FCD901" w14:textId="77777777">
        <w:trPr>
          <w:cantSplit/>
          <w:trHeight w:val="640"/>
          <w:jc w:val="center"/>
        </w:trPr>
        <w:tc>
          <w:tcPr>
            <w:tcW w:w="633" w:type="dxa"/>
            <w:vMerge/>
            <w:vAlign w:val="center"/>
          </w:tcPr>
          <w:p w14:paraId="3264607B" w14:textId="77777777" w:rsidR="00ED3415" w:rsidRDefault="00ED3415">
            <w:pPr>
              <w:jc w:val="center"/>
            </w:pPr>
          </w:p>
        </w:tc>
        <w:tc>
          <w:tcPr>
            <w:tcW w:w="1995" w:type="dxa"/>
            <w:vAlign w:val="center"/>
          </w:tcPr>
          <w:p w14:paraId="4FD617D0" w14:textId="77777777" w:rsidR="00ED3415" w:rsidRDefault="00AF322A">
            <w:pPr>
              <w:jc w:val="center"/>
            </w:pPr>
            <w:r>
              <w:rPr>
                <w:rFonts w:hint="eastAsia"/>
              </w:rPr>
              <w:t>住</w:t>
            </w:r>
            <w:r>
              <w:rPr>
                <w:rFonts w:hint="eastAsia"/>
              </w:rPr>
              <w:t xml:space="preserve">  </w:t>
            </w:r>
            <w:r>
              <w:rPr>
                <w:rFonts w:hint="eastAsia"/>
              </w:rPr>
              <w:t>所</w:t>
            </w:r>
          </w:p>
          <w:p w14:paraId="635C6B30" w14:textId="77777777" w:rsidR="00ED3415" w:rsidRDefault="00AF322A">
            <w:pPr>
              <w:jc w:val="center"/>
            </w:pPr>
            <w:r>
              <w:rPr>
                <w:rFonts w:hint="eastAsia"/>
              </w:rPr>
              <w:t>（通讯地址）</w:t>
            </w:r>
          </w:p>
        </w:tc>
        <w:tc>
          <w:tcPr>
            <w:tcW w:w="6615" w:type="dxa"/>
            <w:gridSpan w:val="6"/>
            <w:vAlign w:val="center"/>
          </w:tcPr>
          <w:p w14:paraId="6B890E77" w14:textId="77777777" w:rsidR="00ED3415" w:rsidRDefault="00ED3415">
            <w:pPr>
              <w:jc w:val="center"/>
            </w:pPr>
          </w:p>
        </w:tc>
      </w:tr>
      <w:tr w:rsidR="00ED3415" w14:paraId="55F0D2FF" w14:textId="77777777">
        <w:trPr>
          <w:cantSplit/>
          <w:trHeight w:val="560"/>
          <w:jc w:val="center"/>
        </w:trPr>
        <w:tc>
          <w:tcPr>
            <w:tcW w:w="633" w:type="dxa"/>
            <w:vMerge/>
            <w:vAlign w:val="center"/>
          </w:tcPr>
          <w:p w14:paraId="161DB2E3" w14:textId="77777777" w:rsidR="00ED3415" w:rsidRDefault="00ED3415">
            <w:pPr>
              <w:jc w:val="center"/>
            </w:pPr>
          </w:p>
        </w:tc>
        <w:tc>
          <w:tcPr>
            <w:tcW w:w="1995" w:type="dxa"/>
            <w:vAlign w:val="center"/>
          </w:tcPr>
          <w:p w14:paraId="0C6478CC" w14:textId="77777777" w:rsidR="00ED3415" w:rsidRDefault="00AF322A">
            <w:pPr>
              <w:jc w:val="center"/>
            </w:pPr>
            <w:r>
              <w:rPr>
                <w:rFonts w:hint="eastAsia"/>
              </w:rPr>
              <w:t>电</w:t>
            </w:r>
            <w:r>
              <w:rPr>
                <w:rFonts w:hint="eastAsia"/>
              </w:rPr>
              <w:t xml:space="preserve">  </w:t>
            </w:r>
            <w:r>
              <w:rPr>
                <w:rFonts w:hint="eastAsia"/>
              </w:rPr>
              <w:t>话</w:t>
            </w:r>
          </w:p>
        </w:tc>
        <w:tc>
          <w:tcPr>
            <w:tcW w:w="2835" w:type="dxa"/>
            <w:gridSpan w:val="3"/>
            <w:vAlign w:val="center"/>
          </w:tcPr>
          <w:p w14:paraId="057AE4C8" w14:textId="77777777" w:rsidR="00ED3415" w:rsidRDefault="00ED3415">
            <w:pPr>
              <w:jc w:val="center"/>
            </w:pPr>
          </w:p>
        </w:tc>
        <w:tc>
          <w:tcPr>
            <w:tcW w:w="1029" w:type="dxa"/>
            <w:vAlign w:val="center"/>
          </w:tcPr>
          <w:p w14:paraId="56A788BF" w14:textId="77777777" w:rsidR="00ED3415" w:rsidRDefault="00AF322A">
            <w:pPr>
              <w:jc w:val="center"/>
            </w:pPr>
            <w:r>
              <w:rPr>
                <w:rFonts w:hint="eastAsia"/>
              </w:rPr>
              <w:t>电</w:t>
            </w:r>
            <w:r>
              <w:rPr>
                <w:rFonts w:hint="eastAsia"/>
              </w:rPr>
              <w:t xml:space="preserve">  </w:t>
            </w:r>
            <w:r>
              <w:rPr>
                <w:rFonts w:hint="eastAsia"/>
              </w:rPr>
              <w:t>挂</w:t>
            </w:r>
          </w:p>
        </w:tc>
        <w:tc>
          <w:tcPr>
            <w:tcW w:w="2751" w:type="dxa"/>
            <w:gridSpan w:val="2"/>
            <w:vAlign w:val="center"/>
          </w:tcPr>
          <w:p w14:paraId="7435FB26" w14:textId="77777777" w:rsidR="00ED3415" w:rsidRDefault="00ED3415">
            <w:pPr>
              <w:jc w:val="center"/>
            </w:pPr>
          </w:p>
        </w:tc>
      </w:tr>
      <w:tr w:rsidR="00ED3415" w14:paraId="2E467D55" w14:textId="77777777">
        <w:trPr>
          <w:cantSplit/>
          <w:trHeight w:val="560"/>
          <w:jc w:val="center"/>
        </w:trPr>
        <w:tc>
          <w:tcPr>
            <w:tcW w:w="633" w:type="dxa"/>
            <w:vMerge/>
            <w:vAlign w:val="center"/>
          </w:tcPr>
          <w:p w14:paraId="12DB5396" w14:textId="77777777" w:rsidR="00ED3415" w:rsidRDefault="00ED3415">
            <w:pPr>
              <w:jc w:val="center"/>
            </w:pPr>
          </w:p>
        </w:tc>
        <w:tc>
          <w:tcPr>
            <w:tcW w:w="1995" w:type="dxa"/>
            <w:vAlign w:val="center"/>
          </w:tcPr>
          <w:p w14:paraId="032257E5" w14:textId="77777777" w:rsidR="00ED3415" w:rsidRDefault="00AF322A">
            <w:pPr>
              <w:jc w:val="center"/>
            </w:pPr>
            <w:r>
              <w:rPr>
                <w:rFonts w:hint="eastAsia"/>
              </w:rPr>
              <w:t>开户银行</w:t>
            </w:r>
          </w:p>
        </w:tc>
        <w:tc>
          <w:tcPr>
            <w:tcW w:w="6615" w:type="dxa"/>
            <w:gridSpan w:val="6"/>
            <w:vAlign w:val="center"/>
          </w:tcPr>
          <w:p w14:paraId="57929AB9" w14:textId="77777777" w:rsidR="00ED3415" w:rsidRDefault="00ED3415">
            <w:pPr>
              <w:jc w:val="center"/>
            </w:pPr>
          </w:p>
        </w:tc>
      </w:tr>
      <w:tr w:rsidR="00ED3415" w14:paraId="795792A7" w14:textId="77777777">
        <w:trPr>
          <w:cantSplit/>
          <w:trHeight w:val="560"/>
          <w:jc w:val="center"/>
        </w:trPr>
        <w:tc>
          <w:tcPr>
            <w:tcW w:w="633" w:type="dxa"/>
            <w:vMerge/>
            <w:vAlign w:val="center"/>
          </w:tcPr>
          <w:p w14:paraId="6142F35A" w14:textId="77777777" w:rsidR="00ED3415" w:rsidRDefault="00ED3415">
            <w:pPr>
              <w:jc w:val="center"/>
            </w:pPr>
          </w:p>
        </w:tc>
        <w:tc>
          <w:tcPr>
            <w:tcW w:w="1995" w:type="dxa"/>
            <w:vAlign w:val="center"/>
          </w:tcPr>
          <w:p w14:paraId="607EBCDA" w14:textId="77777777" w:rsidR="00ED3415" w:rsidRDefault="00AF322A">
            <w:pPr>
              <w:jc w:val="center"/>
            </w:pPr>
            <w:r>
              <w:rPr>
                <w:rFonts w:hint="eastAsia"/>
              </w:rPr>
              <w:t>帐</w:t>
            </w:r>
            <w:r>
              <w:rPr>
                <w:rFonts w:hint="eastAsia"/>
              </w:rPr>
              <w:t xml:space="preserve">  </w:t>
            </w:r>
            <w:r>
              <w:rPr>
                <w:rFonts w:hint="eastAsia"/>
              </w:rPr>
              <w:t>号</w:t>
            </w:r>
          </w:p>
        </w:tc>
        <w:tc>
          <w:tcPr>
            <w:tcW w:w="2835" w:type="dxa"/>
            <w:gridSpan w:val="3"/>
            <w:vAlign w:val="center"/>
          </w:tcPr>
          <w:p w14:paraId="791FEC61" w14:textId="77777777" w:rsidR="00ED3415" w:rsidRDefault="00ED3415">
            <w:pPr>
              <w:jc w:val="center"/>
            </w:pPr>
          </w:p>
        </w:tc>
        <w:tc>
          <w:tcPr>
            <w:tcW w:w="1365" w:type="dxa"/>
            <w:gridSpan w:val="2"/>
            <w:vAlign w:val="center"/>
          </w:tcPr>
          <w:p w14:paraId="58BC48BC" w14:textId="77777777" w:rsidR="00ED3415" w:rsidRDefault="00AF322A">
            <w:pPr>
              <w:jc w:val="center"/>
            </w:pPr>
            <w:r>
              <w:rPr>
                <w:rFonts w:hint="eastAsia"/>
              </w:rPr>
              <w:t>邮政编码</w:t>
            </w:r>
          </w:p>
        </w:tc>
        <w:tc>
          <w:tcPr>
            <w:tcW w:w="2415" w:type="dxa"/>
            <w:vAlign w:val="center"/>
          </w:tcPr>
          <w:p w14:paraId="4A3F4C1B" w14:textId="77777777" w:rsidR="00ED3415" w:rsidRDefault="00ED3415">
            <w:pPr>
              <w:jc w:val="center"/>
            </w:pPr>
          </w:p>
        </w:tc>
      </w:tr>
    </w:tbl>
    <w:p w14:paraId="2FA2119F" w14:textId="77777777" w:rsidR="00ED3415" w:rsidRDefault="00ED3415">
      <w:pPr>
        <w:spacing w:line="360" w:lineRule="auto"/>
        <w:jc w:val="center"/>
        <w:rPr>
          <w:sz w:val="30"/>
        </w:rPr>
      </w:pPr>
    </w:p>
    <w:p w14:paraId="778ACB76" w14:textId="77777777" w:rsidR="00ED3415" w:rsidRDefault="00ED3415">
      <w:pPr>
        <w:spacing w:line="360" w:lineRule="auto"/>
        <w:jc w:val="center"/>
        <w:rPr>
          <w:sz w:val="30"/>
        </w:rPr>
      </w:pPr>
    </w:p>
    <w:p w14:paraId="22AC71BE" w14:textId="77777777" w:rsidR="00ED3415" w:rsidRDefault="00AF322A">
      <w:pPr>
        <w:spacing w:line="360" w:lineRule="auto"/>
        <w:outlineLvl w:val="0"/>
        <w:rPr>
          <w:rFonts w:eastAsia="黑体"/>
          <w:sz w:val="30"/>
          <w:u w:val="single"/>
        </w:rPr>
      </w:pPr>
      <w:r>
        <w:rPr>
          <w:rFonts w:eastAsia="黑体" w:hint="eastAsia"/>
          <w:sz w:val="30"/>
          <w:u w:val="single"/>
        </w:rPr>
        <w:t>附件一</w:t>
      </w:r>
      <w:r>
        <w:rPr>
          <w:rFonts w:eastAsia="黑体" w:hint="eastAsia"/>
          <w:sz w:val="30"/>
          <w:u w:val="single"/>
        </w:rPr>
        <w:t xml:space="preserve"> </w:t>
      </w:r>
      <w:r>
        <w:rPr>
          <w:rFonts w:eastAsia="黑体" w:hint="eastAsia"/>
          <w:sz w:val="30"/>
          <w:u w:val="single"/>
        </w:rPr>
        <w:t>补充名词和术语</w:t>
      </w:r>
    </w:p>
    <w:p w14:paraId="4C9453E0" w14:textId="77777777" w:rsidR="00ED3415" w:rsidRDefault="00ED3415">
      <w:pPr>
        <w:spacing w:line="360" w:lineRule="auto"/>
        <w:rPr>
          <w:rFonts w:eastAsia="黑体"/>
          <w:sz w:val="30"/>
          <w:u w:val="single"/>
        </w:rPr>
      </w:pPr>
    </w:p>
    <w:p w14:paraId="716287A5" w14:textId="77777777" w:rsidR="00ED3415" w:rsidRDefault="00ED3415">
      <w:pPr>
        <w:spacing w:line="360" w:lineRule="auto"/>
        <w:rPr>
          <w:rFonts w:eastAsia="黑体"/>
          <w:sz w:val="30"/>
          <w:u w:val="single"/>
        </w:rPr>
        <w:sectPr w:rsidR="00ED3415">
          <w:pgSz w:w="11906" w:h="16838"/>
          <w:pgMar w:top="1440" w:right="1406" w:bottom="1440" w:left="1470" w:header="851" w:footer="992" w:gutter="0"/>
          <w:cols w:space="425"/>
          <w:docGrid w:linePitch="312"/>
        </w:sectPr>
      </w:pPr>
    </w:p>
    <w:p w14:paraId="6BFACBE3" w14:textId="77777777" w:rsidR="00ED3415" w:rsidRDefault="00AF322A">
      <w:pPr>
        <w:spacing w:line="360" w:lineRule="auto"/>
        <w:outlineLvl w:val="0"/>
        <w:rPr>
          <w:rFonts w:eastAsia="黑体"/>
          <w:sz w:val="30"/>
          <w:u w:val="single"/>
        </w:rPr>
      </w:pPr>
      <w:r>
        <w:rPr>
          <w:rFonts w:eastAsia="黑体" w:hint="eastAsia"/>
          <w:sz w:val="30"/>
          <w:u w:val="single"/>
        </w:rPr>
        <w:lastRenderedPageBreak/>
        <w:t>附件二</w:t>
      </w:r>
      <w:r>
        <w:rPr>
          <w:rFonts w:eastAsia="黑体" w:hint="eastAsia"/>
          <w:sz w:val="30"/>
          <w:u w:val="single"/>
        </w:rPr>
        <w:t xml:space="preserve"> </w:t>
      </w:r>
      <w:r>
        <w:rPr>
          <w:rFonts w:eastAsia="黑体" w:hint="eastAsia"/>
          <w:sz w:val="30"/>
          <w:u w:val="single"/>
        </w:rPr>
        <w:t>许可专利清单</w:t>
      </w:r>
    </w:p>
    <w:p w14:paraId="0F6CA28D" w14:textId="77777777" w:rsidR="00ED3415" w:rsidRDefault="00ED3415">
      <w:pPr>
        <w:spacing w:line="360" w:lineRule="auto"/>
        <w:rPr>
          <w:rFonts w:eastAsia="黑体"/>
          <w:sz w:val="30"/>
          <w:u w:val="single"/>
        </w:rPr>
      </w:pPr>
    </w:p>
    <w:tbl>
      <w:tblPr>
        <w:tblStyle w:val="1"/>
        <w:tblW w:w="9067" w:type="dxa"/>
        <w:tblLook w:val="04A0" w:firstRow="1" w:lastRow="0" w:firstColumn="1" w:lastColumn="0" w:noHBand="0" w:noVBand="1"/>
      </w:tblPr>
      <w:tblGrid>
        <w:gridCol w:w="1838"/>
        <w:gridCol w:w="1701"/>
        <w:gridCol w:w="1134"/>
        <w:gridCol w:w="1134"/>
        <w:gridCol w:w="1276"/>
        <w:gridCol w:w="1134"/>
        <w:gridCol w:w="850"/>
      </w:tblGrid>
      <w:tr w:rsidR="00ED3415" w14:paraId="5CA80540" w14:textId="77777777">
        <w:trPr>
          <w:tblHeader/>
        </w:trPr>
        <w:tc>
          <w:tcPr>
            <w:tcW w:w="1838" w:type="dxa"/>
            <w:shd w:val="clear" w:color="auto" w:fill="D9D9D9"/>
            <w:vAlign w:val="center"/>
          </w:tcPr>
          <w:p w14:paraId="55A4C207"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hint="eastAsia"/>
                <w:b/>
                <w:sz w:val="20"/>
                <w:szCs w:val="28"/>
              </w:rPr>
              <w:t>专利</w:t>
            </w:r>
            <w:r>
              <w:rPr>
                <w:rFonts w:ascii="宋体" w:hAnsi="宋体"/>
                <w:b/>
                <w:sz w:val="20"/>
                <w:szCs w:val="28"/>
              </w:rPr>
              <w:t>名称</w:t>
            </w:r>
          </w:p>
        </w:tc>
        <w:tc>
          <w:tcPr>
            <w:tcW w:w="1701" w:type="dxa"/>
            <w:shd w:val="clear" w:color="auto" w:fill="D9D9D9"/>
            <w:vAlign w:val="center"/>
          </w:tcPr>
          <w:p w14:paraId="2CB47956"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hint="eastAsia"/>
                <w:b/>
                <w:sz w:val="20"/>
                <w:szCs w:val="28"/>
              </w:rPr>
              <w:t>专利申请</w:t>
            </w:r>
            <w:r>
              <w:rPr>
                <w:rFonts w:ascii="宋体" w:hAnsi="宋体"/>
                <w:b/>
                <w:sz w:val="20"/>
                <w:szCs w:val="28"/>
              </w:rPr>
              <w:t>号</w:t>
            </w:r>
          </w:p>
        </w:tc>
        <w:tc>
          <w:tcPr>
            <w:tcW w:w="1134" w:type="dxa"/>
            <w:shd w:val="clear" w:color="auto" w:fill="D9D9D9"/>
            <w:vAlign w:val="center"/>
          </w:tcPr>
          <w:p w14:paraId="229F9636"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hint="eastAsia"/>
                <w:b/>
                <w:sz w:val="20"/>
                <w:szCs w:val="28"/>
              </w:rPr>
              <w:t>申请日</w:t>
            </w:r>
          </w:p>
        </w:tc>
        <w:tc>
          <w:tcPr>
            <w:tcW w:w="1134" w:type="dxa"/>
            <w:shd w:val="clear" w:color="auto" w:fill="D9D9D9"/>
            <w:vAlign w:val="center"/>
          </w:tcPr>
          <w:p w14:paraId="5F525169"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hint="eastAsia"/>
                <w:b/>
                <w:sz w:val="20"/>
                <w:szCs w:val="28"/>
              </w:rPr>
              <w:t>授权</w:t>
            </w:r>
            <w:r>
              <w:rPr>
                <w:rFonts w:ascii="宋体" w:hAnsi="宋体"/>
                <w:b/>
                <w:sz w:val="20"/>
                <w:szCs w:val="28"/>
              </w:rPr>
              <w:t>日</w:t>
            </w:r>
          </w:p>
        </w:tc>
        <w:tc>
          <w:tcPr>
            <w:tcW w:w="1276" w:type="dxa"/>
            <w:shd w:val="clear" w:color="auto" w:fill="D9D9D9"/>
            <w:vAlign w:val="center"/>
          </w:tcPr>
          <w:p w14:paraId="740A0108"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b/>
                <w:sz w:val="20"/>
                <w:szCs w:val="28"/>
              </w:rPr>
              <w:t>权利人</w:t>
            </w:r>
          </w:p>
        </w:tc>
        <w:tc>
          <w:tcPr>
            <w:tcW w:w="1134" w:type="dxa"/>
            <w:shd w:val="clear" w:color="auto" w:fill="D9D9D9"/>
            <w:vAlign w:val="center"/>
          </w:tcPr>
          <w:p w14:paraId="3ED69295"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b/>
                <w:sz w:val="20"/>
                <w:szCs w:val="28"/>
              </w:rPr>
              <w:t>专利类型</w:t>
            </w:r>
          </w:p>
        </w:tc>
        <w:tc>
          <w:tcPr>
            <w:tcW w:w="850" w:type="dxa"/>
            <w:shd w:val="clear" w:color="auto" w:fill="D9D9D9"/>
            <w:vAlign w:val="center"/>
          </w:tcPr>
          <w:p w14:paraId="48C22F93" w14:textId="77777777" w:rsidR="00ED3415" w:rsidRDefault="00AF322A">
            <w:pPr>
              <w:widowControl/>
              <w:adjustRightInd w:val="0"/>
              <w:snapToGrid w:val="0"/>
              <w:spacing w:line="276" w:lineRule="auto"/>
              <w:jc w:val="center"/>
              <w:rPr>
                <w:rFonts w:ascii="宋体" w:hAnsi="宋体"/>
                <w:b/>
                <w:sz w:val="20"/>
                <w:szCs w:val="28"/>
              </w:rPr>
            </w:pPr>
            <w:r>
              <w:rPr>
                <w:rFonts w:ascii="宋体" w:hAnsi="宋体"/>
                <w:b/>
                <w:sz w:val="20"/>
                <w:szCs w:val="28"/>
              </w:rPr>
              <w:t>当前法律状态</w:t>
            </w:r>
          </w:p>
        </w:tc>
      </w:tr>
      <w:tr w:rsidR="00ED3415" w14:paraId="55C27B5D" w14:textId="77777777">
        <w:tc>
          <w:tcPr>
            <w:tcW w:w="1838" w:type="dxa"/>
          </w:tcPr>
          <w:p w14:paraId="34DE42D7" w14:textId="77777777" w:rsidR="00ED3415" w:rsidRDefault="00ED3415">
            <w:pPr>
              <w:widowControl/>
              <w:adjustRightInd w:val="0"/>
              <w:snapToGrid w:val="0"/>
              <w:spacing w:line="276" w:lineRule="auto"/>
              <w:rPr>
                <w:rFonts w:ascii="宋体" w:hAnsi="宋体"/>
                <w:sz w:val="20"/>
                <w:szCs w:val="28"/>
              </w:rPr>
            </w:pPr>
          </w:p>
        </w:tc>
        <w:tc>
          <w:tcPr>
            <w:tcW w:w="1701" w:type="dxa"/>
          </w:tcPr>
          <w:p w14:paraId="4DB6FCBC" w14:textId="77777777" w:rsidR="00ED3415" w:rsidRDefault="00ED3415">
            <w:pPr>
              <w:widowControl/>
              <w:adjustRightInd w:val="0"/>
              <w:snapToGrid w:val="0"/>
              <w:spacing w:line="276" w:lineRule="auto"/>
              <w:rPr>
                <w:rFonts w:ascii="宋体" w:hAnsi="宋体"/>
                <w:sz w:val="20"/>
                <w:szCs w:val="28"/>
              </w:rPr>
            </w:pPr>
          </w:p>
        </w:tc>
        <w:tc>
          <w:tcPr>
            <w:tcW w:w="1134" w:type="dxa"/>
          </w:tcPr>
          <w:p w14:paraId="000A8ED8" w14:textId="77777777" w:rsidR="00ED3415" w:rsidRDefault="00ED3415">
            <w:pPr>
              <w:widowControl/>
              <w:adjustRightInd w:val="0"/>
              <w:snapToGrid w:val="0"/>
              <w:spacing w:line="276" w:lineRule="auto"/>
              <w:rPr>
                <w:rFonts w:ascii="宋体" w:hAnsi="宋体"/>
                <w:sz w:val="20"/>
                <w:szCs w:val="28"/>
              </w:rPr>
            </w:pPr>
          </w:p>
        </w:tc>
        <w:tc>
          <w:tcPr>
            <w:tcW w:w="1134" w:type="dxa"/>
          </w:tcPr>
          <w:p w14:paraId="3016A014" w14:textId="77777777" w:rsidR="00ED3415" w:rsidRDefault="00ED3415">
            <w:pPr>
              <w:widowControl/>
              <w:adjustRightInd w:val="0"/>
              <w:snapToGrid w:val="0"/>
              <w:spacing w:line="276" w:lineRule="auto"/>
              <w:rPr>
                <w:rFonts w:ascii="宋体" w:hAnsi="宋体"/>
                <w:sz w:val="20"/>
                <w:szCs w:val="28"/>
              </w:rPr>
            </w:pPr>
          </w:p>
        </w:tc>
        <w:tc>
          <w:tcPr>
            <w:tcW w:w="1276" w:type="dxa"/>
          </w:tcPr>
          <w:p w14:paraId="6F07EE2A" w14:textId="77777777" w:rsidR="00ED3415" w:rsidRDefault="00ED3415">
            <w:pPr>
              <w:widowControl/>
              <w:adjustRightInd w:val="0"/>
              <w:snapToGrid w:val="0"/>
              <w:spacing w:line="276" w:lineRule="auto"/>
              <w:rPr>
                <w:rFonts w:ascii="宋体" w:hAnsi="宋体"/>
                <w:sz w:val="20"/>
                <w:szCs w:val="28"/>
              </w:rPr>
            </w:pPr>
          </w:p>
        </w:tc>
        <w:tc>
          <w:tcPr>
            <w:tcW w:w="1134" w:type="dxa"/>
          </w:tcPr>
          <w:p w14:paraId="1E48B300" w14:textId="77777777" w:rsidR="00ED3415" w:rsidRDefault="00ED3415">
            <w:pPr>
              <w:widowControl/>
              <w:adjustRightInd w:val="0"/>
              <w:snapToGrid w:val="0"/>
              <w:spacing w:line="276" w:lineRule="auto"/>
              <w:rPr>
                <w:rFonts w:ascii="宋体" w:hAnsi="宋体"/>
                <w:sz w:val="20"/>
                <w:szCs w:val="28"/>
              </w:rPr>
            </w:pPr>
          </w:p>
        </w:tc>
        <w:tc>
          <w:tcPr>
            <w:tcW w:w="850" w:type="dxa"/>
          </w:tcPr>
          <w:p w14:paraId="6607D6A6" w14:textId="77777777" w:rsidR="00ED3415" w:rsidRDefault="00ED3415">
            <w:pPr>
              <w:widowControl/>
              <w:adjustRightInd w:val="0"/>
              <w:snapToGrid w:val="0"/>
              <w:spacing w:line="276" w:lineRule="auto"/>
              <w:rPr>
                <w:rFonts w:ascii="宋体" w:hAnsi="宋体"/>
                <w:sz w:val="20"/>
                <w:szCs w:val="28"/>
              </w:rPr>
            </w:pPr>
          </w:p>
        </w:tc>
      </w:tr>
      <w:tr w:rsidR="00ED3415" w14:paraId="4A2F2500" w14:textId="77777777">
        <w:tc>
          <w:tcPr>
            <w:tcW w:w="1838" w:type="dxa"/>
          </w:tcPr>
          <w:p w14:paraId="21038F8E" w14:textId="77777777" w:rsidR="00ED3415" w:rsidRDefault="00ED3415">
            <w:pPr>
              <w:widowControl/>
              <w:adjustRightInd w:val="0"/>
              <w:snapToGrid w:val="0"/>
              <w:spacing w:line="276" w:lineRule="auto"/>
              <w:rPr>
                <w:rFonts w:ascii="宋体" w:hAnsi="宋体"/>
                <w:sz w:val="20"/>
                <w:szCs w:val="28"/>
              </w:rPr>
            </w:pPr>
          </w:p>
        </w:tc>
        <w:tc>
          <w:tcPr>
            <w:tcW w:w="1701" w:type="dxa"/>
          </w:tcPr>
          <w:p w14:paraId="20A6FC3A" w14:textId="77777777" w:rsidR="00ED3415" w:rsidRDefault="00ED3415">
            <w:pPr>
              <w:widowControl/>
              <w:adjustRightInd w:val="0"/>
              <w:snapToGrid w:val="0"/>
              <w:spacing w:line="276" w:lineRule="auto"/>
              <w:rPr>
                <w:rFonts w:ascii="宋体" w:hAnsi="宋体"/>
                <w:sz w:val="20"/>
                <w:szCs w:val="28"/>
              </w:rPr>
            </w:pPr>
          </w:p>
        </w:tc>
        <w:tc>
          <w:tcPr>
            <w:tcW w:w="1134" w:type="dxa"/>
          </w:tcPr>
          <w:p w14:paraId="4126F50B" w14:textId="77777777" w:rsidR="00ED3415" w:rsidRDefault="00ED3415">
            <w:pPr>
              <w:widowControl/>
              <w:adjustRightInd w:val="0"/>
              <w:snapToGrid w:val="0"/>
              <w:spacing w:line="276" w:lineRule="auto"/>
              <w:rPr>
                <w:rFonts w:ascii="宋体" w:hAnsi="宋体"/>
                <w:sz w:val="20"/>
                <w:szCs w:val="28"/>
              </w:rPr>
            </w:pPr>
          </w:p>
        </w:tc>
        <w:tc>
          <w:tcPr>
            <w:tcW w:w="1134" w:type="dxa"/>
          </w:tcPr>
          <w:p w14:paraId="0E9374C6" w14:textId="77777777" w:rsidR="00ED3415" w:rsidRDefault="00ED3415">
            <w:pPr>
              <w:widowControl/>
              <w:adjustRightInd w:val="0"/>
              <w:snapToGrid w:val="0"/>
              <w:spacing w:line="276" w:lineRule="auto"/>
              <w:rPr>
                <w:rFonts w:ascii="宋体" w:hAnsi="宋体"/>
                <w:sz w:val="20"/>
                <w:szCs w:val="28"/>
              </w:rPr>
            </w:pPr>
          </w:p>
        </w:tc>
        <w:tc>
          <w:tcPr>
            <w:tcW w:w="1276" w:type="dxa"/>
          </w:tcPr>
          <w:p w14:paraId="49F3983C" w14:textId="77777777" w:rsidR="00ED3415" w:rsidRDefault="00ED3415">
            <w:pPr>
              <w:widowControl/>
              <w:adjustRightInd w:val="0"/>
              <w:snapToGrid w:val="0"/>
              <w:spacing w:line="276" w:lineRule="auto"/>
              <w:rPr>
                <w:rFonts w:ascii="宋体" w:hAnsi="宋体"/>
                <w:sz w:val="20"/>
                <w:szCs w:val="28"/>
              </w:rPr>
            </w:pPr>
          </w:p>
        </w:tc>
        <w:tc>
          <w:tcPr>
            <w:tcW w:w="1134" w:type="dxa"/>
          </w:tcPr>
          <w:p w14:paraId="21241A81" w14:textId="77777777" w:rsidR="00ED3415" w:rsidRDefault="00ED3415">
            <w:pPr>
              <w:widowControl/>
              <w:adjustRightInd w:val="0"/>
              <w:snapToGrid w:val="0"/>
              <w:spacing w:line="276" w:lineRule="auto"/>
              <w:rPr>
                <w:rFonts w:ascii="宋体" w:hAnsi="宋体"/>
                <w:sz w:val="20"/>
                <w:szCs w:val="28"/>
              </w:rPr>
            </w:pPr>
          </w:p>
        </w:tc>
        <w:tc>
          <w:tcPr>
            <w:tcW w:w="850" w:type="dxa"/>
          </w:tcPr>
          <w:p w14:paraId="01197F23" w14:textId="77777777" w:rsidR="00ED3415" w:rsidRDefault="00ED3415">
            <w:pPr>
              <w:widowControl/>
              <w:adjustRightInd w:val="0"/>
              <w:snapToGrid w:val="0"/>
              <w:spacing w:line="276" w:lineRule="auto"/>
              <w:rPr>
                <w:rFonts w:ascii="宋体" w:hAnsi="宋体"/>
                <w:sz w:val="20"/>
                <w:szCs w:val="28"/>
              </w:rPr>
            </w:pPr>
          </w:p>
        </w:tc>
      </w:tr>
      <w:tr w:rsidR="00ED3415" w14:paraId="1E0C2DB3" w14:textId="77777777">
        <w:tc>
          <w:tcPr>
            <w:tcW w:w="1838" w:type="dxa"/>
          </w:tcPr>
          <w:p w14:paraId="0DAB4F30" w14:textId="77777777" w:rsidR="00ED3415" w:rsidRDefault="00ED3415">
            <w:pPr>
              <w:widowControl/>
              <w:adjustRightInd w:val="0"/>
              <w:snapToGrid w:val="0"/>
              <w:spacing w:line="276" w:lineRule="auto"/>
              <w:rPr>
                <w:rFonts w:ascii="宋体" w:hAnsi="宋体"/>
                <w:sz w:val="20"/>
                <w:szCs w:val="28"/>
              </w:rPr>
            </w:pPr>
          </w:p>
        </w:tc>
        <w:tc>
          <w:tcPr>
            <w:tcW w:w="1701" w:type="dxa"/>
          </w:tcPr>
          <w:p w14:paraId="0009AFBF" w14:textId="77777777" w:rsidR="00ED3415" w:rsidRDefault="00ED3415">
            <w:pPr>
              <w:widowControl/>
              <w:adjustRightInd w:val="0"/>
              <w:snapToGrid w:val="0"/>
              <w:spacing w:line="276" w:lineRule="auto"/>
              <w:rPr>
                <w:rFonts w:ascii="宋体" w:hAnsi="宋体"/>
                <w:sz w:val="20"/>
                <w:szCs w:val="28"/>
              </w:rPr>
            </w:pPr>
          </w:p>
        </w:tc>
        <w:tc>
          <w:tcPr>
            <w:tcW w:w="1134" w:type="dxa"/>
          </w:tcPr>
          <w:p w14:paraId="0EA7D48F" w14:textId="77777777" w:rsidR="00ED3415" w:rsidRDefault="00ED3415">
            <w:pPr>
              <w:widowControl/>
              <w:adjustRightInd w:val="0"/>
              <w:snapToGrid w:val="0"/>
              <w:spacing w:line="276" w:lineRule="auto"/>
              <w:rPr>
                <w:rFonts w:ascii="宋体" w:hAnsi="宋体"/>
                <w:sz w:val="20"/>
                <w:szCs w:val="28"/>
              </w:rPr>
            </w:pPr>
          </w:p>
        </w:tc>
        <w:tc>
          <w:tcPr>
            <w:tcW w:w="1134" w:type="dxa"/>
          </w:tcPr>
          <w:p w14:paraId="57921ED5" w14:textId="77777777" w:rsidR="00ED3415" w:rsidRDefault="00ED3415">
            <w:pPr>
              <w:widowControl/>
              <w:adjustRightInd w:val="0"/>
              <w:snapToGrid w:val="0"/>
              <w:spacing w:line="276" w:lineRule="auto"/>
              <w:rPr>
                <w:rFonts w:ascii="宋体" w:hAnsi="宋体"/>
                <w:sz w:val="20"/>
                <w:szCs w:val="28"/>
              </w:rPr>
            </w:pPr>
          </w:p>
        </w:tc>
        <w:tc>
          <w:tcPr>
            <w:tcW w:w="1276" w:type="dxa"/>
          </w:tcPr>
          <w:p w14:paraId="1BB5B14F" w14:textId="77777777" w:rsidR="00ED3415" w:rsidRDefault="00ED3415">
            <w:pPr>
              <w:widowControl/>
              <w:adjustRightInd w:val="0"/>
              <w:snapToGrid w:val="0"/>
              <w:spacing w:line="276" w:lineRule="auto"/>
              <w:rPr>
                <w:rFonts w:ascii="宋体" w:hAnsi="宋体"/>
                <w:sz w:val="20"/>
                <w:szCs w:val="28"/>
              </w:rPr>
            </w:pPr>
          </w:p>
        </w:tc>
        <w:tc>
          <w:tcPr>
            <w:tcW w:w="1134" w:type="dxa"/>
          </w:tcPr>
          <w:p w14:paraId="245FE27E" w14:textId="77777777" w:rsidR="00ED3415" w:rsidRDefault="00ED3415">
            <w:pPr>
              <w:widowControl/>
              <w:adjustRightInd w:val="0"/>
              <w:snapToGrid w:val="0"/>
              <w:spacing w:line="276" w:lineRule="auto"/>
              <w:rPr>
                <w:rFonts w:ascii="宋体" w:hAnsi="宋体"/>
                <w:sz w:val="20"/>
                <w:szCs w:val="28"/>
              </w:rPr>
            </w:pPr>
          </w:p>
        </w:tc>
        <w:tc>
          <w:tcPr>
            <w:tcW w:w="850" w:type="dxa"/>
          </w:tcPr>
          <w:p w14:paraId="0D80B77F" w14:textId="77777777" w:rsidR="00ED3415" w:rsidRDefault="00ED3415">
            <w:pPr>
              <w:widowControl/>
              <w:adjustRightInd w:val="0"/>
              <w:snapToGrid w:val="0"/>
              <w:spacing w:line="276" w:lineRule="auto"/>
              <w:rPr>
                <w:rFonts w:ascii="宋体" w:hAnsi="宋体"/>
                <w:sz w:val="20"/>
                <w:szCs w:val="28"/>
              </w:rPr>
            </w:pPr>
          </w:p>
        </w:tc>
      </w:tr>
      <w:tr w:rsidR="00ED3415" w14:paraId="6981D78F" w14:textId="77777777">
        <w:tc>
          <w:tcPr>
            <w:tcW w:w="1838" w:type="dxa"/>
          </w:tcPr>
          <w:p w14:paraId="5441E619" w14:textId="77777777" w:rsidR="00ED3415" w:rsidRDefault="00ED3415">
            <w:pPr>
              <w:widowControl/>
              <w:adjustRightInd w:val="0"/>
              <w:snapToGrid w:val="0"/>
              <w:spacing w:line="276" w:lineRule="auto"/>
              <w:rPr>
                <w:rFonts w:ascii="宋体" w:hAnsi="宋体"/>
                <w:sz w:val="20"/>
                <w:szCs w:val="28"/>
              </w:rPr>
            </w:pPr>
          </w:p>
          <w:p w14:paraId="7F251E27" w14:textId="77777777" w:rsidR="00ED3415" w:rsidRDefault="00ED3415">
            <w:pPr>
              <w:widowControl/>
              <w:adjustRightInd w:val="0"/>
              <w:snapToGrid w:val="0"/>
              <w:spacing w:line="276" w:lineRule="auto"/>
              <w:rPr>
                <w:rFonts w:ascii="宋体" w:hAnsi="宋体"/>
                <w:sz w:val="20"/>
                <w:szCs w:val="28"/>
              </w:rPr>
            </w:pPr>
          </w:p>
        </w:tc>
        <w:tc>
          <w:tcPr>
            <w:tcW w:w="1701" w:type="dxa"/>
          </w:tcPr>
          <w:p w14:paraId="4E02AC89" w14:textId="77777777" w:rsidR="00ED3415" w:rsidRDefault="00ED3415">
            <w:pPr>
              <w:widowControl/>
              <w:adjustRightInd w:val="0"/>
              <w:snapToGrid w:val="0"/>
              <w:spacing w:line="276" w:lineRule="auto"/>
              <w:rPr>
                <w:rFonts w:ascii="宋体" w:hAnsi="宋体"/>
                <w:sz w:val="20"/>
                <w:szCs w:val="28"/>
              </w:rPr>
            </w:pPr>
          </w:p>
        </w:tc>
        <w:tc>
          <w:tcPr>
            <w:tcW w:w="1134" w:type="dxa"/>
          </w:tcPr>
          <w:p w14:paraId="57A1F309" w14:textId="77777777" w:rsidR="00ED3415" w:rsidRDefault="00ED3415">
            <w:pPr>
              <w:widowControl/>
              <w:adjustRightInd w:val="0"/>
              <w:snapToGrid w:val="0"/>
              <w:spacing w:line="276" w:lineRule="auto"/>
              <w:rPr>
                <w:rFonts w:ascii="宋体" w:hAnsi="宋体"/>
                <w:sz w:val="20"/>
                <w:szCs w:val="28"/>
              </w:rPr>
            </w:pPr>
          </w:p>
        </w:tc>
        <w:tc>
          <w:tcPr>
            <w:tcW w:w="1134" w:type="dxa"/>
          </w:tcPr>
          <w:p w14:paraId="7AF5965A" w14:textId="77777777" w:rsidR="00ED3415" w:rsidRDefault="00ED3415">
            <w:pPr>
              <w:widowControl/>
              <w:adjustRightInd w:val="0"/>
              <w:snapToGrid w:val="0"/>
              <w:spacing w:line="276" w:lineRule="auto"/>
              <w:rPr>
                <w:rFonts w:ascii="宋体" w:hAnsi="宋体"/>
                <w:sz w:val="20"/>
                <w:szCs w:val="28"/>
              </w:rPr>
            </w:pPr>
          </w:p>
        </w:tc>
        <w:tc>
          <w:tcPr>
            <w:tcW w:w="1276" w:type="dxa"/>
          </w:tcPr>
          <w:p w14:paraId="3A960517" w14:textId="77777777" w:rsidR="00ED3415" w:rsidRDefault="00ED3415">
            <w:pPr>
              <w:widowControl/>
              <w:adjustRightInd w:val="0"/>
              <w:snapToGrid w:val="0"/>
              <w:spacing w:line="276" w:lineRule="auto"/>
              <w:rPr>
                <w:rFonts w:ascii="宋体" w:hAnsi="宋体"/>
                <w:sz w:val="20"/>
                <w:szCs w:val="28"/>
              </w:rPr>
            </w:pPr>
          </w:p>
        </w:tc>
        <w:tc>
          <w:tcPr>
            <w:tcW w:w="1134" w:type="dxa"/>
          </w:tcPr>
          <w:p w14:paraId="284E09B7" w14:textId="77777777" w:rsidR="00ED3415" w:rsidRDefault="00ED3415">
            <w:pPr>
              <w:widowControl/>
              <w:adjustRightInd w:val="0"/>
              <w:snapToGrid w:val="0"/>
              <w:spacing w:line="276" w:lineRule="auto"/>
              <w:rPr>
                <w:rFonts w:ascii="宋体" w:hAnsi="宋体"/>
                <w:sz w:val="20"/>
                <w:szCs w:val="28"/>
              </w:rPr>
            </w:pPr>
          </w:p>
        </w:tc>
        <w:tc>
          <w:tcPr>
            <w:tcW w:w="850" w:type="dxa"/>
          </w:tcPr>
          <w:p w14:paraId="54D77A76" w14:textId="77777777" w:rsidR="00ED3415" w:rsidRDefault="00ED3415">
            <w:pPr>
              <w:widowControl/>
              <w:adjustRightInd w:val="0"/>
              <w:snapToGrid w:val="0"/>
              <w:spacing w:line="276" w:lineRule="auto"/>
              <w:rPr>
                <w:rFonts w:ascii="宋体" w:hAnsi="宋体"/>
                <w:sz w:val="20"/>
                <w:szCs w:val="28"/>
              </w:rPr>
            </w:pPr>
          </w:p>
        </w:tc>
      </w:tr>
    </w:tbl>
    <w:p w14:paraId="353768DC" w14:textId="77777777" w:rsidR="00ED3415" w:rsidRDefault="00ED3415">
      <w:pPr>
        <w:spacing w:line="360" w:lineRule="auto"/>
        <w:rPr>
          <w:rFonts w:eastAsia="黑体"/>
          <w:sz w:val="30"/>
          <w:u w:val="single"/>
        </w:rPr>
      </w:pPr>
    </w:p>
    <w:p w14:paraId="29BE8695" w14:textId="77777777" w:rsidR="00ED3415" w:rsidRDefault="00ED3415">
      <w:pPr>
        <w:spacing w:line="360" w:lineRule="auto"/>
        <w:rPr>
          <w:rFonts w:eastAsia="黑体"/>
          <w:sz w:val="30"/>
          <w:u w:val="single"/>
        </w:rPr>
      </w:pPr>
    </w:p>
    <w:p w14:paraId="0D3DC09F" w14:textId="77777777" w:rsidR="00ED3415" w:rsidRDefault="00ED3415">
      <w:pPr>
        <w:spacing w:line="360" w:lineRule="auto"/>
        <w:rPr>
          <w:rFonts w:eastAsia="黑体"/>
          <w:sz w:val="30"/>
          <w:u w:val="single"/>
        </w:rPr>
      </w:pPr>
    </w:p>
    <w:p w14:paraId="151359F9" w14:textId="77777777" w:rsidR="00ED3415" w:rsidRDefault="00ED3415">
      <w:pPr>
        <w:spacing w:line="360" w:lineRule="auto"/>
        <w:rPr>
          <w:rFonts w:eastAsia="黑体"/>
          <w:sz w:val="30"/>
          <w:u w:val="single"/>
        </w:rPr>
      </w:pPr>
    </w:p>
    <w:p w14:paraId="226F6081" w14:textId="77777777" w:rsidR="00ED3415" w:rsidRDefault="00ED3415">
      <w:pPr>
        <w:spacing w:line="360" w:lineRule="auto"/>
        <w:rPr>
          <w:rFonts w:eastAsia="黑体"/>
          <w:sz w:val="30"/>
          <w:u w:val="single"/>
        </w:rPr>
        <w:sectPr w:rsidR="00ED3415">
          <w:pgSz w:w="11906" w:h="16838"/>
          <w:pgMar w:top="1440" w:right="1406" w:bottom="1440" w:left="1470" w:header="851" w:footer="992" w:gutter="0"/>
          <w:cols w:space="425"/>
          <w:docGrid w:linePitch="312"/>
        </w:sectPr>
      </w:pPr>
    </w:p>
    <w:p w14:paraId="25D5ED70" w14:textId="77777777" w:rsidR="00ED3415" w:rsidRDefault="00AF322A">
      <w:pPr>
        <w:spacing w:line="360" w:lineRule="auto"/>
        <w:outlineLvl w:val="0"/>
        <w:rPr>
          <w:rFonts w:eastAsia="黑体"/>
          <w:sz w:val="30"/>
          <w:u w:val="single"/>
        </w:rPr>
      </w:pPr>
      <w:r>
        <w:rPr>
          <w:rFonts w:eastAsia="黑体" w:hint="eastAsia"/>
          <w:sz w:val="30"/>
          <w:u w:val="single"/>
        </w:rPr>
        <w:lastRenderedPageBreak/>
        <w:t>附件三</w:t>
      </w:r>
      <w:r>
        <w:rPr>
          <w:rFonts w:eastAsia="黑体" w:hint="eastAsia"/>
          <w:sz w:val="30"/>
          <w:u w:val="single"/>
        </w:rPr>
        <w:t xml:space="preserve"> </w:t>
      </w:r>
      <w:r>
        <w:rPr>
          <w:rFonts w:eastAsia="黑体" w:hint="eastAsia"/>
          <w:sz w:val="30"/>
          <w:u w:val="single"/>
        </w:rPr>
        <w:t>里程碑付款条件</w:t>
      </w:r>
    </w:p>
    <w:p w14:paraId="1B029A7C" w14:textId="77777777" w:rsidR="00ED3415" w:rsidRDefault="00ED3415">
      <w:pPr>
        <w:spacing w:line="360" w:lineRule="auto"/>
        <w:rPr>
          <w:rFonts w:eastAsia="黑体"/>
          <w:sz w:val="30"/>
          <w:u w:val="single"/>
        </w:rPr>
      </w:pPr>
    </w:p>
    <w:tbl>
      <w:tblPr>
        <w:tblStyle w:val="af"/>
        <w:tblW w:w="9072" w:type="dxa"/>
        <w:tblInd w:w="-5" w:type="dxa"/>
        <w:tblLook w:val="04A0" w:firstRow="1" w:lastRow="0" w:firstColumn="1" w:lastColumn="0" w:noHBand="0" w:noVBand="1"/>
      </w:tblPr>
      <w:tblGrid>
        <w:gridCol w:w="4158"/>
        <w:gridCol w:w="4914"/>
      </w:tblGrid>
      <w:tr w:rsidR="00ED3415" w14:paraId="358B33D1" w14:textId="77777777">
        <w:trPr>
          <w:tblHeader/>
        </w:trPr>
        <w:tc>
          <w:tcPr>
            <w:tcW w:w="4158" w:type="dxa"/>
            <w:shd w:val="clear" w:color="auto" w:fill="D9D9D9"/>
          </w:tcPr>
          <w:p w14:paraId="4DED54BF"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里程碑事件（</w:t>
            </w:r>
            <w:r>
              <w:rPr>
                <w:rFonts w:ascii="宋体" w:hAnsi="宋体"/>
                <w:b/>
                <w:sz w:val="20"/>
              </w:rPr>
              <w:t>付款条件</w:t>
            </w:r>
            <w:r>
              <w:rPr>
                <w:rFonts w:ascii="宋体" w:hAnsi="宋体" w:hint="eastAsia"/>
                <w:b/>
                <w:sz w:val="20"/>
              </w:rPr>
              <w:t>）</w:t>
            </w:r>
          </w:p>
        </w:tc>
        <w:tc>
          <w:tcPr>
            <w:tcW w:w="4914" w:type="dxa"/>
            <w:shd w:val="clear" w:color="auto" w:fill="D9D9D9"/>
          </w:tcPr>
          <w:p w14:paraId="24D90B17"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付款</w:t>
            </w:r>
            <w:r>
              <w:rPr>
                <w:rFonts w:ascii="宋体" w:hAnsi="宋体"/>
                <w:b/>
                <w:sz w:val="20"/>
              </w:rPr>
              <w:t>金额</w:t>
            </w:r>
          </w:p>
        </w:tc>
      </w:tr>
      <w:tr w:rsidR="00ED3415" w14:paraId="01D90451" w14:textId="77777777">
        <w:tc>
          <w:tcPr>
            <w:tcW w:w="4158" w:type="dxa"/>
          </w:tcPr>
          <w:p w14:paraId="384FB730" w14:textId="77777777" w:rsidR="00ED3415" w:rsidRDefault="00ED3415">
            <w:pPr>
              <w:widowControl/>
              <w:adjustRightInd w:val="0"/>
              <w:snapToGrid w:val="0"/>
              <w:spacing w:line="276" w:lineRule="auto"/>
              <w:rPr>
                <w:rFonts w:ascii="宋体" w:hAnsi="宋体"/>
                <w:sz w:val="20"/>
              </w:rPr>
            </w:pPr>
          </w:p>
        </w:tc>
        <w:tc>
          <w:tcPr>
            <w:tcW w:w="4914" w:type="dxa"/>
          </w:tcPr>
          <w:p w14:paraId="6533733E" w14:textId="77777777" w:rsidR="00ED3415" w:rsidRDefault="00ED3415">
            <w:pPr>
              <w:widowControl/>
              <w:adjustRightInd w:val="0"/>
              <w:snapToGrid w:val="0"/>
              <w:spacing w:line="276" w:lineRule="auto"/>
              <w:rPr>
                <w:rFonts w:ascii="宋体" w:hAnsi="宋体"/>
                <w:sz w:val="20"/>
              </w:rPr>
            </w:pPr>
          </w:p>
        </w:tc>
      </w:tr>
      <w:tr w:rsidR="00ED3415" w14:paraId="7B35E703" w14:textId="77777777">
        <w:tc>
          <w:tcPr>
            <w:tcW w:w="4158" w:type="dxa"/>
          </w:tcPr>
          <w:p w14:paraId="7D875563" w14:textId="77777777" w:rsidR="00ED3415" w:rsidRDefault="00ED3415">
            <w:pPr>
              <w:widowControl/>
              <w:adjustRightInd w:val="0"/>
              <w:snapToGrid w:val="0"/>
              <w:spacing w:line="276" w:lineRule="auto"/>
              <w:rPr>
                <w:rFonts w:ascii="宋体" w:hAnsi="宋体"/>
                <w:sz w:val="20"/>
              </w:rPr>
            </w:pPr>
          </w:p>
        </w:tc>
        <w:tc>
          <w:tcPr>
            <w:tcW w:w="4914" w:type="dxa"/>
          </w:tcPr>
          <w:p w14:paraId="4BE3BF7C" w14:textId="77777777" w:rsidR="00ED3415" w:rsidRDefault="00ED3415">
            <w:pPr>
              <w:widowControl/>
              <w:adjustRightInd w:val="0"/>
              <w:snapToGrid w:val="0"/>
              <w:spacing w:line="276" w:lineRule="auto"/>
              <w:rPr>
                <w:rFonts w:ascii="宋体" w:hAnsi="宋体"/>
                <w:sz w:val="20"/>
              </w:rPr>
            </w:pPr>
          </w:p>
        </w:tc>
      </w:tr>
      <w:tr w:rsidR="00ED3415" w14:paraId="0E5D0638" w14:textId="77777777">
        <w:tc>
          <w:tcPr>
            <w:tcW w:w="4158" w:type="dxa"/>
          </w:tcPr>
          <w:p w14:paraId="5DEC5EAA" w14:textId="77777777" w:rsidR="00ED3415" w:rsidRDefault="00ED3415">
            <w:pPr>
              <w:widowControl/>
              <w:adjustRightInd w:val="0"/>
              <w:snapToGrid w:val="0"/>
              <w:spacing w:line="276" w:lineRule="auto"/>
              <w:rPr>
                <w:rFonts w:ascii="宋体" w:hAnsi="宋体"/>
                <w:sz w:val="20"/>
              </w:rPr>
            </w:pPr>
          </w:p>
        </w:tc>
        <w:tc>
          <w:tcPr>
            <w:tcW w:w="4914" w:type="dxa"/>
          </w:tcPr>
          <w:p w14:paraId="4FF89445" w14:textId="77777777" w:rsidR="00ED3415" w:rsidRDefault="00ED3415">
            <w:pPr>
              <w:widowControl/>
              <w:adjustRightInd w:val="0"/>
              <w:snapToGrid w:val="0"/>
              <w:spacing w:line="276" w:lineRule="auto"/>
              <w:rPr>
                <w:rFonts w:ascii="宋体" w:hAnsi="宋体"/>
                <w:sz w:val="20"/>
              </w:rPr>
            </w:pPr>
          </w:p>
        </w:tc>
      </w:tr>
    </w:tbl>
    <w:p w14:paraId="21C43C15" w14:textId="77777777" w:rsidR="00ED3415" w:rsidRDefault="00ED3415">
      <w:pPr>
        <w:spacing w:line="360" w:lineRule="auto"/>
        <w:rPr>
          <w:rFonts w:eastAsia="黑体"/>
          <w:sz w:val="30"/>
          <w:u w:val="single"/>
        </w:rPr>
        <w:sectPr w:rsidR="00ED3415">
          <w:pgSz w:w="11906" w:h="16838"/>
          <w:pgMar w:top="1440" w:right="1406" w:bottom="1440" w:left="1470" w:header="851" w:footer="992" w:gutter="0"/>
          <w:cols w:space="425"/>
          <w:docGrid w:linePitch="312"/>
        </w:sectPr>
      </w:pPr>
    </w:p>
    <w:p w14:paraId="0041ABC7" w14:textId="77777777" w:rsidR="00ED3415" w:rsidRDefault="00AF322A">
      <w:pPr>
        <w:spacing w:line="360" w:lineRule="auto"/>
        <w:outlineLvl w:val="0"/>
        <w:rPr>
          <w:rFonts w:eastAsia="黑体"/>
          <w:sz w:val="30"/>
          <w:u w:val="single"/>
        </w:rPr>
      </w:pPr>
      <w:r>
        <w:rPr>
          <w:rFonts w:eastAsia="黑体" w:hint="eastAsia"/>
          <w:sz w:val="30"/>
          <w:u w:val="single"/>
        </w:rPr>
        <w:lastRenderedPageBreak/>
        <w:t>附件四</w:t>
      </w:r>
      <w:r>
        <w:rPr>
          <w:rFonts w:eastAsia="黑体" w:hint="eastAsia"/>
          <w:sz w:val="30"/>
          <w:u w:val="single"/>
        </w:rPr>
        <w:t xml:space="preserve"> </w:t>
      </w:r>
      <w:r>
        <w:rPr>
          <w:rFonts w:eastAsia="黑体" w:hint="eastAsia"/>
          <w:sz w:val="30"/>
          <w:u w:val="single"/>
        </w:rPr>
        <w:t>许可产品清单</w:t>
      </w:r>
      <w:r>
        <w:rPr>
          <w:rFonts w:eastAsia="黑体" w:hint="eastAsia"/>
          <w:sz w:val="30"/>
          <w:u w:val="single"/>
        </w:rPr>
        <w:t>/</w:t>
      </w:r>
      <w:r>
        <w:rPr>
          <w:rFonts w:eastAsia="黑体" w:hint="eastAsia"/>
          <w:sz w:val="30"/>
          <w:u w:val="single"/>
        </w:rPr>
        <w:t>确认方式</w:t>
      </w:r>
    </w:p>
    <w:p w14:paraId="7267A2F8" w14:textId="77777777" w:rsidR="00ED3415" w:rsidRDefault="00ED3415">
      <w:pPr>
        <w:spacing w:line="360" w:lineRule="auto"/>
        <w:rPr>
          <w:rFonts w:eastAsia="黑体"/>
          <w:sz w:val="30"/>
          <w:u w:val="single"/>
        </w:rPr>
      </w:pPr>
    </w:p>
    <w:p w14:paraId="0CE3EE59" w14:textId="77777777" w:rsidR="00ED3415" w:rsidRDefault="00ED3415">
      <w:pPr>
        <w:spacing w:line="360" w:lineRule="auto"/>
        <w:rPr>
          <w:rFonts w:eastAsia="黑体"/>
          <w:sz w:val="30"/>
          <w:u w:val="single"/>
        </w:rPr>
        <w:sectPr w:rsidR="00ED3415">
          <w:pgSz w:w="11906" w:h="16838"/>
          <w:pgMar w:top="1440" w:right="1406" w:bottom="1440" w:left="1470" w:header="851" w:footer="992" w:gutter="0"/>
          <w:cols w:space="425"/>
          <w:docGrid w:linePitch="312"/>
        </w:sectPr>
      </w:pPr>
    </w:p>
    <w:p w14:paraId="1F3B7D90" w14:textId="77777777" w:rsidR="00ED3415" w:rsidRDefault="00AF322A">
      <w:pPr>
        <w:spacing w:line="360" w:lineRule="auto"/>
        <w:outlineLvl w:val="0"/>
        <w:rPr>
          <w:rFonts w:eastAsia="黑体"/>
          <w:sz w:val="30"/>
          <w:u w:val="single"/>
        </w:rPr>
      </w:pPr>
      <w:r>
        <w:rPr>
          <w:rFonts w:eastAsia="黑体" w:hint="eastAsia"/>
          <w:sz w:val="30"/>
          <w:u w:val="single"/>
        </w:rPr>
        <w:lastRenderedPageBreak/>
        <w:t>附件五</w:t>
      </w:r>
      <w:r>
        <w:rPr>
          <w:rFonts w:eastAsia="黑体" w:hint="eastAsia"/>
          <w:sz w:val="30"/>
          <w:u w:val="single"/>
        </w:rPr>
        <w:t xml:space="preserve"> </w:t>
      </w:r>
      <w:r>
        <w:rPr>
          <w:rFonts w:eastAsia="黑体" w:hint="eastAsia"/>
          <w:sz w:val="30"/>
          <w:u w:val="single"/>
        </w:rPr>
        <w:t>技术资料清单</w:t>
      </w:r>
    </w:p>
    <w:p w14:paraId="484CBDC0" w14:textId="77777777" w:rsidR="00ED3415" w:rsidRDefault="00ED3415">
      <w:pPr>
        <w:spacing w:line="360" w:lineRule="auto"/>
        <w:rPr>
          <w:rFonts w:eastAsia="黑体"/>
          <w:sz w:val="30"/>
          <w:u w:val="single"/>
        </w:rPr>
      </w:pPr>
    </w:p>
    <w:tbl>
      <w:tblPr>
        <w:tblStyle w:val="af"/>
        <w:tblW w:w="9025" w:type="dxa"/>
        <w:tblInd w:w="-5" w:type="dxa"/>
        <w:tblLook w:val="04A0" w:firstRow="1" w:lastRow="0" w:firstColumn="1" w:lastColumn="0" w:noHBand="0" w:noVBand="1"/>
      </w:tblPr>
      <w:tblGrid>
        <w:gridCol w:w="3853"/>
        <w:gridCol w:w="2594"/>
        <w:gridCol w:w="2578"/>
      </w:tblGrid>
      <w:tr w:rsidR="00ED3415" w14:paraId="6B037472" w14:textId="77777777">
        <w:trPr>
          <w:tblHeader/>
        </w:trPr>
        <w:tc>
          <w:tcPr>
            <w:tcW w:w="3853" w:type="dxa"/>
            <w:shd w:val="clear" w:color="auto" w:fill="D9D9D9"/>
          </w:tcPr>
          <w:p w14:paraId="431850AE"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技术资料</w:t>
            </w:r>
          </w:p>
        </w:tc>
        <w:tc>
          <w:tcPr>
            <w:tcW w:w="2594" w:type="dxa"/>
            <w:shd w:val="clear" w:color="auto" w:fill="D9D9D9"/>
          </w:tcPr>
          <w:p w14:paraId="16DC0C90"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交付流程</w:t>
            </w:r>
          </w:p>
        </w:tc>
        <w:tc>
          <w:tcPr>
            <w:tcW w:w="2578" w:type="dxa"/>
            <w:shd w:val="clear" w:color="auto" w:fill="D9D9D9"/>
          </w:tcPr>
          <w:p w14:paraId="12DAB2A1"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验收标准</w:t>
            </w:r>
          </w:p>
        </w:tc>
      </w:tr>
      <w:tr w:rsidR="00ED3415" w14:paraId="6CBAF83F" w14:textId="77777777">
        <w:tc>
          <w:tcPr>
            <w:tcW w:w="3853" w:type="dxa"/>
          </w:tcPr>
          <w:p w14:paraId="7E972ED3" w14:textId="77777777" w:rsidR="00ED3415" w:rsidRDefault="00ED3415">
            <w:pPr>
              <w:widowControl/>
              <w:adjustRightInd w:val="0"/>
              <w:snapToGrid w:val="0"/>
              <w:spacing w:line="276" w:lineRule="auto"/>
              <w:rPr>
                <w:rFonts w:ascii="宋体" w:hAnsi="宋体"/>
                <w:sz w:val="20"/>
              </w:rPr>
            </w:pPr>
          </w:p>
        </w:tc>
        <w:tc>
          <w:tcPr>
            <w:tcW w:w="2594" w:type="dxa"/>
          </w:tcPr>
          <w:p w14:paraId="08EC46C6" w14:textId="77777777" w:rsidR="00ED3415" w:rsidRDefault="00ED3415">
            <w:pPr>
              <w:widowControl/>
              <w:adjustRightInd w:val="0"/>
              <w:snapToGrid w:val="0"/>
              <w:spacing w:line="276" w:lineRule="auto"/>
              <w:rPr>
                <w:rFonts w:ascii="宋体" w:hAnsi="宋体"/>
                <w:sz w:val="20"/>
              </w:rPr>
            </w:pPr>
          </w:p>
        </w:tc>
        <w:tc>
          <w:tcPr>
            <w:tcW w:w="2578" w:type="dxa"/>
          </w:tcPr>
          <w:p w14:paraId="6B63BF9E" w14:textId="77777777" w:rsidR="00ED3415" w:rsidRDefault="00ED3415">
            <w:pPr>
              <w:widowControl/>
              <w:adjustRightInd w:val="0"/>
              <w:snapToGrid w:val="0"/>
              <w:spacing w:line="276" w:lineRule="auto"/>
              <w:rPr>
                <w:rFonts w:ascii="宋体" w:hAnsi="宋体"/>
                <w:sz w:val="20"/>
              </w:rPr>
            </w:pPr>
          </w:p>
        </w:tc>
      </w:tr>
      <w:tr w:rsidR="00ED3415" w14:paraId="03A871CD" w14:textId="77777777">
        <w:tc>
          <w:tcPr>
            <w:tcW w:w="3853" w:type="dxa"/>
          </w:tcPr>
          <w:p w14:paraId="5BD27FCC" w14:textId="77777777" w:rsidR="00ED3415" w:rsidRDefault="00ED3415">
            <w:pPr>
              <w:widowControl/>
              <w:adjustRightInd w:val="0"/>
              <w:snapToGrid w:val="0"/>
              <w:spacing w:line="276" w:lineRule="auto"/>
              <w:rPr>
                <w:rFonts w:ascii="宋体" w:hAnsi="宋体"/>
                <w:sz w:val="20"/>
              </w:rPr>
            </w:pPr>
          </w:p>
        </w:tc>
        <w:tc>
          <w:tcPr>
            <w:tcW w:w="2594" w:type="dxa"/>
          </w:tcPr>
          <w:p w14:paraId="357D9924" w14:textId="77777777" w:rsidR="00ED3415" w:rsidRDefault="00ED3415">
            <w:pPr>
              <w:widowControl/>
              <w:adjustRightInd w:val="0"/>
              <w:snapToGrid w:val="0"/>
              <w:spacing w:line="276" w:lineRule="auto"/>
              <w:rPr>
                <w:rFonts w:ascii="宋体" w:hAnsi="宋体"/>
                <w:sz w:val="20"/>
              </w:rPr>
            </w:pPr>
          </w:p>
        </w:tc>
        <w:tc>
          <w:tcPr>
            <w:tcW w:w="2578" w:type="dxa"/>
          </w:tcPr>
          <w:p w14:paraId="2E68C05D" w14:textId="77777777" w:rsidR="00ED3415" w:rsidRDefault="00ED3415">
            <w:pPr>
              <w:widowControl/>
              <w:adjustRightInd w:val="0"/>
              <w:snapToGrid w:val="0"/>
              <w:spacing w:line="276" w:lineRule="auto"/>
              <w:rPr>
                <w:rFonts w:ascii="宋体" w:hAnsi="宋体"/>
                <w:sz w:val="20"/>
              </w:rPr>
            </w:pPr>
          </w:p>
        </w:tc>
      </w:tr>
      <w:tr w:rsidR="00ED3415" w14:paraId="348362EE" w14:textId="77777777">
        <w:tc>
          <w:tcPr>
            <w:tcW w:w="3853" w:type="dxa"/>
          </w:tcPr>
          <w:p w14:paraId="702279EB" w14:textId="77777777" w:rsidR="00ED3415" w:rsidRDefault="00ED3415">
            <w:pPr>
              <w:widowControl/>
              <w:adjustRightInd w:val="0"/>
              <w:snapToGrid w:val="0"/>
              <w:spacing w:line="276" w:lineRule="auto"/>
              <w:rPr>
                <w:rFonts w:ascii="宋体" w:hAnsi="宋体"/>
                <w:sz w:val="20"/>
              </w:rPr>
            </w:pPr>
          </w:p>
        </w:tc>
        <w:tc>
          <w:tcPr>
            <w:tcW w:w="2594" w:type="dxa"/>
          </w:tcPr>
          <w:p w14:paraId="75AC3244" w14:textId="77777777" w:rsidR="00ED3415" w:rsidRDefault="00ED3415">
            <w:pPr>
              <w:widowControl/>
              <w:adjustRightInd w:val="0"/>
              <w:snapToGrid w:val="0"/>
              <w:spacing w:line="276" w:lineRule="auto"/>
              <w:rPr>
                <w:rFonts w:ascii="宋体" w:hAnsi="宋体"/>
                <w:sz w:val="20"/>
              </w:rPr>
            </w:pPr>
          </w:p>
        </w:tc>
        <w:tc>
          <w:tcPr>
            <w:tcW w:w="2578" w:type="dxa"/>
          </w:tcPr>
          <w:p w14:paraId="6A114B51" w14:textId="77777777" w:rsidR="00ED3415" w:rsidRDefault="00ED3415">
            <w:pPr>
              <w:widowControl/>
              <w:adjustRightInd w:val="0"/>
              <w:snapToGrid w:val="0"/>
              <w:spacing w:line="276" w:lineRule="auto"/>
              <w:rPr>
                <w:rFonts w:ascii="宋体" w:hAnsi="宋体"/>
                <w:sz w:val="20"/>
              </w:rPr>
            </w:pPr>
          </w:p>
        </w:tc>
      </w:tr>
    </w:tbl>
    <w:p w14:paraId="2F770BA5" w14:textId="77777777" w:rsidR="00ED3415" w:rsidRDefault="00ED3415">
      <w:pPr>
        <w:spacing w:line="360" w:lineRule="auto"/>
        <w:rPr>
          <w:rFonts w:eastAsia="黑体"/>
          <w:sz w:val="30"/>
          <w:u w:val="single"/>
        </w:rPr>
        <w:sectPr w:rsidR="00ED3415">
          <w:pgSz w:w="11906" w:h="16838"/>
          <w:pgMar w:top="1440" w:right="1406" w:bottom="1440" w:left="1470" w:header="851" w:footer="992" w:gutter="0"/>
          <w:cols w:space="425"/>
          <w:docGrid w:linePitch="312"/>
        </w:sectPr>
      </w:pPr>
    </w:p>
    <w:p w14:paraId="050681DA" w14:textId="77777777" w:rsidR="00ED3415" w:rsidRDefault="00AF322A">
      <w:pPr>
        <w:spacing w:line="360" w:lineRule="auto"/>
        <w:outlineLvl w:val="0"/>
        <w:rPr>
          <w:rFonts w:eastAsia="黑体"/>
          <w:sz w:val="30"/>
          <w:u w:val="single"/>
        </w:rPr>
      </w:pPr>
      <w:r>
        <w:rPr>
          <w:rFonts w:eastAsia="黑体" w:hint="eastAsia"/>
          <w:sz w:val="30"/>
          <w:u w:val="single"/>
        </w:rPr>
        <w:lastRenderedPageBreak/>
        <w:t>附件六</w:t>
      </w:r>
      <w:r>
        <w:rPr>
          <w:rFonts w:eastAsia="黑体" w:hint="eastAsia"/>
          <w:sz w:val="30"/>
          <w:u w:val="single"/>
        </w:rPr>
        <w:t xml:space="preserve"> </w:t>
      </w:r>
      <w:r>
        <w:rPr>
          <w:rFonts w:eastAsia="黑体" w:hint="eastAsia"/>
          <w:sz w:val="30"/>
          <w:u w:val="single"/>
        </w:rPr>
        <w:t>技术服务</w:t>
      </w:r>
      <w:r>
        <w:rPr>
          <w:rFonts w:eastAsia="黑体" w:hint="eastAsia"/>
          <w:sz w:val="30"/>
          <w:u w:val="single"/>
        </w:rPr>
        <w:t>/</w:t>
      </w:r>
      <w:r>
        <w:rPr>
          <w:rFonts w:eastAsia="黑体" w:hint="eastAsia"/>
          <w:sz w:val="30"/>
          <w:u w:val="single"/>
        </w:rPr>
        <w:t>培训清单</w:t>
      </w:r>
    </w:p>
    <w:p w14:paraId="65B0318E" w14:textId="77777777" w:rsidR="00ED3415" w:rsidRDefault="00ED3415">
      <w:pPr>
        <w:spacing w:line="360" w:lineRule="auto"/>
        <w:rPr>
          <w:rFonts w:eastAsia="黑体"/>
          <w:sz w:val="30"/>
          <w:u w:val="single"/>
        </w:rPr>
      </w:pPr>
    </w:p>
    <w:tbl>
      <w:tblPr>
        <w:tblStyle w:val="af"/>
        <w:tblW w:w="9025" w:type="dxa"/>
        <w:tblInd w:w="-5" w:type="dxa"/>
        <w:tblLook w:val="04A0" w:firstRow="1" w:lastRow="0" w:firstColumn="1" w:lastColumn="0" w:noHBand="0" w:noVBand="1"/>
      </w:tblPr>
      <w:tblGrid>
        <w:gridCol w:w="3853"/>
        <w:gridCol w:w="2594"/>
        <w:gridCol w:w="2578"/>
      </w:tblGrid>
      <w:tr w:rsidR="00ED3415" w14:paraId="79E5A74D" w14:textId="77777777">
        <w:trPr>
          <w:tblHeader/>
        </w:trPr>
        <w:tc>
          <w:tcPr>
            <w:tcW w:w="3853" w:type="dxa"/>
            <w:shd w:val="clear" w:color="auto" w:fill="D9D9D9"/>
          </w:tcPr>
          <w:p w14:paraId="3369F89E"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技术服务/培训内容</w:t>
            </w:r>
          </w:p>
        </w:tc>
        <w:tc>
          <w:tcPr>
            <w:tcW w:w="2594" w:type="dxa"/>
            <w:shd w:val="clear" w:color="auto" w:fill="D9D9D9"/>
          </w:tcPr>
          <w:p w14:paraId="03738BAF"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提供形式</w:t>
            </w:r>
          </w:p>
        </w:tc>
        <w:tc>
          <w:tcPr>
            <w:tcW w:w="2578" w:type="dxa"/>
            <w:shd w:val="clear" w:color="auto" w:fill="D9D9D9"/>
          </w:tcPr>
          <w:p w14:paraId="02C27A97" w14:textId="77777777" w:rsidR="00ED3415" w:rsidRDefault="00AF322A">
            <w:pPr>
              <w:widowControl/>
              <w:adjustRightInd w:val="0"/>
              <w:snapToGrid w:val="0"/>
              <w:spacing w:line="276" w:lineRule="auto"/>
              <w:jc w:val="center"/>
              <w:rPr>
                <w:rFonts w:ascii="宋体" w:hAnsi="宋体"/>
                <w:b/>
                <w:sz w:val="20"/>
              </w:rPr>
            </w:pPr>
            <w:r>
              <w:rPr>
                <w:rFonts w:ascii="宋体" w:hAnsi="宋体" w:hint="eastAsia"/>
                <w:b/>
                <w:sz w:val="20"/>
              </w:rPr>
              <w:t>验收标准</w:t>
            </w:r>
          </w:p>
        </w:tc>
      </w:tr>
      <w:tr w:rsidR="00ED3415" w14:paraId="0C7C1946" w14:textId="77777777">
        <w:tc>
          <w:tcPr>
            <w:tcW w:w="3853" w:type="dxa"/>
          </w:tcPr>
          <w:p w14:paraId="7A503ADE" w14:textId="77777777" w:rsidR="00ED3415" w:rsidRDefault="00ED3415">
            <w:pPr>
              <w:widowControl/>
              <w:adjustRightInd w:val="0"/>
              <w:snapToGrid w:val="0"/>
              <w:spacing w:line="276" w:lineRule="auto"/>
              <w:rPr>
                <w:rFonts w:ascii="宋体" w:hAnsi="宋体"/>
                <w:sz w:val="20"/>
              </w:rPr>
            </w:pPr>
          </w:p>
        </w:tc>
        <w:tc>
          <w:tcPr>
            <w:tcW w:w="2594" w:type="dxa"/>
          </w:tcPr>
          <w:p w14:paraId="72EF5E31" w14:textId="77777777" w:rsidR="00ED3415" w:rsidRDefault="00ED3415">
            <w:pPr>
              <w:widowControl/>
              <w:adjustRightInd w:val="0"/>
              <w:snapToGrid w:val="0"/>
              <w:spacing w:line="276" w:lineRule="auto"/>
              <w:rPr>
                <w:rFonts w:ascii="宋体" w:hAnsi="宋体"/>
                <w:sz w:val="20"/>
              </w:rPr>
            </w:pPr>
          </w:p>
        </w:tc>
        <w:tc>
          <w:tcPr>
            <w:tcW w:w="2578" w:type="dxa"/>
          </w:tcPr>
          <w:p w14:paraId="63FD6E44" w14:textId="77777777" w:rsidR="00ED3415" w:rsidRDefault="00ED3415">
            <w:pPr>
              <w:widowControl/>
              <w:adjustRightInd w:val="0"/>
              <w:snapToGrid w:val="0"/>
              <w:spacing w:line="276" w:lineRule="auto"/>
              <w:rPr>
                <w:rFonts w:ascii="宋体" w:hAnsi="宋体"/>
                <w:sz w:val="20"/>
              </w:rPr>
            </w:pPr>
          </w:p>
        </w:tc>
      </w:tr>
      <w:tr w:rsidR="00ED3415" w14:paraId="1FFE4D19" w14:textId="77777777">
        <w:tc>
          <w:tcPr>
            <w:tcW w:w="3853" w:type="dxa"/>
          </w:tcPr>
          <w:p w14:paraId="0FE23B7E" w14:textId="77777777" w:rsidR="00ED3415" w:rsidRDefault="00ED3415">
            <w:pPr>
              <w:widowControl/>
              <w:adjustRightInd w:val="0"/>
              <w:snapToGrid w:val="0"/>
              <w:spacing w:line="276" w:lineRule="auto"/>
              <w:rPr>
                <w:rFonts w:ascii="宋体" w:hAnsi="宋体"/>
                <w:sz w:val="20"/>
              </w:rPr>
            </w:pPr>
          </w:p>
        </w:tc>
        <w:tc>
          <w:tcPr>
            <w:tcW w:w="2594" w:type="dxa"/>
          </w:tcPr>
          <w:p w14:paraId="751118ED" w14:textId="77777777" w:rsidR="00ED3415" w:rsidRDefault="00ED3415">
            <w:pPr>
              <w:widowControl/>
              <w:adjustRightInd w:val="0"/>
              <w:snapToGrid w:val="0"/>
              <w:spacing w:line="276" w:lineRule="auto"/>
              <w:rPr>
                <w:rFonts w:ascii="宋体" w:hAnsi="宋体"/>
                <w:sz w:val="20"/>
              </w:rPr>
            </w:pPr>
          </w:p>
        </w:tc>
        <w:tc>
          <w:tcPr>
            <w:tcW w:w="2578" w:type="dxa"/>
          </w:tcPr>
          <w:p w14:paraId="2BF6393B" w14:textId="77777777" w:rsidR="00ED3415" w:rsidRDefault="00ED3415">
            <w:pPr>
              <w:widowControl/>
              <w:adjustRightInd w:val="0"/>
              <w:snapToGrid w:val="0"/>
              <w:spacing w:line="276" w:lineRule="auto"/>
              <w:rPr>
                <w:rFonts w:ascii="宋体" w:hAnsi="宋体"/>
                <w:sz w:val="20"/>
              </w:rPr>
            </w:pPr>
          </w:p>
        </w:tc>
      </w:tr>
      <w:tr w:rsidR="00ED3415" w14:paraId="62D42BBC" w14:textId="77777777">
        <w:tc>
          <w:tcPr>
            <w:tcW w:w="3853" w:type="dxa"/>
          </w:tcPr>
          <w:p w14:paraId="79E0888D" w14:textId="77777777" w:rsidR="00ED3415" w:rsidRDefault="00ED3415">
            <w:pPr>
              <w:widowControl/>
              <w:adjustRightInd w:val="0"/>
              <w:snapToGrid w:val="0"/>
              <w:spacing w:line="276" w:lineRule="auto"/>
              <w:rPr>
                <w:rFonts w:ascii="宋体" w:hAnsi="宋体"/>
                <w:sz w:val="20"/>
              </w:rPr>
            </w:pPr>
          </w:p>
        </w:tc>
        <w:tc>
          <w:tcPr>
            <w:tcW w:w="2594" w:type="dxa"/>
          </w:tcPr>
          <w:p w14:paraId="35E38C93" w14:textId="77777777" w:rsidR="00ED3415" w:rsidRDefault="00ED3415">
            <w:pPr>
              <w:widowControl/>
              <w:adjustRightInd w:val="0"/>
              <w:snapToGrid w:val="0"/>
              <w:spacing w:line="276" w:lineRule="auto"/>
              <w:rPr>
                <w:rFonts w:ascii="宋体" w:hAnsi="宋体"/>
                <w:sz w:val="20"/>
              </w:rPr>
            </w:pPr>
          </w:p>
        </w:tc>
        <w:tc>
          <w:tcPr>
            <w:tcW w:w="2578" w:type="dxa"/>
          </w:tcPr>
          <w:p w14:paraId="7594A6E9" w14:textId="77777777" w:rsidR="00ED3415" w:rsidRDefault="00ED3415">
            <w:pPr>
              <w:widowControl/>
              <w:adjustRightInd w:val="0"/>
              <w:snapToGrid w:val="0"/>
              <w:spacing w:line="276" w:lineRule="auto"/>
              <w:rPr>
                <w:rFonts w:ascii="宋体" w:hAnsi="宋体"/>
                <w:sz w:val="20"/>
              </w:rPr>
            </w:pPr>
          </w:p>
        </w:tc>
      </w:tr>
    </w:tbl>
    <w:p w14:paraId="009EA524" w14:textId="77777777" w:rsidR="00ED3415" w:rsidRDefault="00ED3415">
      <w:pPr>
        <w:spacing w:line="360" w:lineRule="auto"/>
        <w:rPr>
          <w:rFonts w:eastAsia="黑体"/>
          <w:sz w:val="30"/>
          <w:u w:val="single"/>
        </w:rPr>
        <w:sectPr w:rsidR="00ED3415">
          <w:pgSz w:w="11906" w:h="16838"/>
          <w:pgMar w:top="1440" w:right="1406" w:bottom="1440" w:left="1470" w:header="851" w:footer="992" w:gutter="0"/>
          <w:cols w:space="425"/>
          <w:docGrid w:linePitch="312"/>
        </w:sectPr>
      </w:pPr>
    </w:p>
    <w:p w14:paraId="61320163" w14:textId="77777777" w:rsidR="00ED3415" w:rsidRDefault="00ED3415">
      <w:pPr>
        <w:spacing w:line="360" w:lineRule="auto"/>
        <w:rPr>
          <w:rFonts w:eastAsia="黑体"/>
          <w:sz w:val="30"/>
          <w:u w:val="single"/>
        </w:rPr>
      </w:pPr>
    </w:p>
    <w:p w14:paraId="566C0C5B" w14:textId="77777777" w:rsidR="00ED3415" w:rsidRDefault="00ED3415">
      <w:pPr>
        <w:spacing w:line="360" w:lineRule="auto"/>
        <w:jc w:val="center"/>
        <w:rPr>
          <w:rFonts w:eastAsia="黑体"/>
          <w:sz w:val="44"/>
        </w:rPr>
      </w:pPr>
    </w:p>
    <w:p w14:paraId="0A22D8C0" w14:textId="77777777" w:rsidR="00ED3415" w:rsidRDefault="00AF322A">
      <w:pPr>
        <w:spacing w:line="360" w:lineRule="auto"/>
        <w:jc w:val="center"/>
        <w:outlineLvl w:val="0"/>
        <w:rPr>
          <w:rFonts w:eastAsia="黑体"/>
          <w:sz w:val="44"/>
        </w:rPr>
      </w:pPr>
      <w:r>
        <w:rPr>
          <w:rFonts w:eastAsia="黑体" w:hint="eastAsia"/>
          <w:sz w:val="44"/>
        </w:rPr>
        <w:t>专利实施许可合同</w:t>
      </w:r>
    </w:p>
    <w:p w14:paraId="75E2017B" w14:textId="77777777" w:rsidR="00ED3415" w:rsidRDefault="00AF322A">
      <w:pPr>
        <w:spacing w:line="360" w:lineRule="auto"/>
        <w:jc w:val="center"/>
        <w:outlineLvl w:val="0"/>
        <w:rPr>
          <w:rFonts w:eastAsia="黑体"/>
          <w:sz w:val="44"/>
        </w:rPr>
      </w:pPr>
      <w:r>
        <w:rPr>
          <w:rFonts w:eastAsia="黑体" w:hint="eastAsia"/>
          <w:sz w:val="44"/>
        </w:rPr>
        <w:t>签订指引</w:t>
      </w:r>
    </w:p>
    <w:p w14:paraId="7A5FD3AD" w14:textId="77777777" w:rsidR="00ED3415" w:rsidRDefault="00ED3415">
      <w:pPr>
        <w:spacing w:line="360" w:lineRule="auto"/>
        <w:jc w:val="center"/>
        <w:rPr>
          <w:rFonts w:eastAsia="黑体"/>
          <w:sz w:val="30"/>
        </w:rPr>
      </w:pPr>
    </w:p>
    <w:p w14:paraId="494887C3" w14:textId="77777777" w:rsidR="00ED3415" w:rsidRDefault="00ED3415">
      <w:pPr>
        <w:spacing w:line="360" w:lineRule="auto"/>
        <w:jc w:val="center"/>
        <w:rPr>
          <w:rFonts w:eastAsia="黑体"/>
          <w:sz w:val="30"/>
        </w:rPr>
      </w:pPr>
    </w:p>
    <w:p w14:paraId="7E8D1DAD" w14:textId="77777777" w:rsidR="00ED3415" w:rsidRDefault="00ED3415">
      <w:pPr>
        <w:spacing w:line="360" w:lineRule="auto"/>
        <w:jc w:val="center"/>
        <w:rPr>
          <w:rFonts w:eastAsia="黑体"/>
          <w:sz w:val="30"/>
        </w:rPr>
      </w:pPr>
    </w:p>
    <w:p w14:paraId="06B86DE3" w14:textId="77777777" w:rsidR="00ED3415" w:rsidRDefault="00ED3415">
      <w:pPr>
        <w:spacing w:line="360" w:lineRule="auto"/>
        <w:jc w:val="center"/>
        <w:rPr>
          <w:rFonts w:eastAsia="黑体"/>
          <w:sz w:val="30"/>
        </w:rPr>
      </w:pPr>
    </w:p>
    <w:p w14:paraId="6C5C50A3" w14:textId="77777777" w:rsidR="00ED3415" w:rsidRDefault="00ED3415">
      <w:pPr>
        <w:spacing w:line="360" w:lineRule="auto"/>
        <w:jc w:val="center"/>
        <w:rPr>
          <w:rFonts w:eastAsia="黑体"/>
          <w:sz w:val="30"/>
        </w:rPr>
      </w:pPr>
    </w:p>
    <w:p w14:paraId="2C8E7FBE" w14:textId="77777777" w:rsidR="00ED3415" w:rsidRDefault="00ED3415">
      <w:pPr>
        <w:spacing w:line="360" w:lineRule="auto"/>
        <w:jc w:val="center"/>
        <w:rPr>
          <w:rFonts w:eastAsia="黑体"/>
          <w:sz w:val="30"/>
        </w:rPr>
      </w:pPr>
    </w:p>
    <w:p w14:paraId="71C75FAE" w14:textId="77777777" w:rsidR="00ED3415" w:rsidRDefault="00ED3415">
      <w:pPr>
        <w:spacing w:line="360" w:lineRule="auto"/>
        <w:jc w:val="center"/>
        <w:rPr>
          <w:rFonts w:eastAsia="黑体"/>
          <w:sz w:val="30"/>
        </w:rPr>
      </w:pPr>
    </w:p>
    <w:p w14:paraId="08AE973E" w14:textId="77777777" w:rsidR="00ED3415" w:rsidRDefault="00ED3415">
      <w:pPr>
        <w:spacing w:line="360" w:lineRule="auto"/>
        <w:jc w:val="center"/>
        <w:rPr>
          <w:rFonts w:eastAsia="黑体"/>
          <w:sz w:val="30"/>
        </w:rPr>
      </w:pPr>
    </w:p>
    <w:p w14:paraId="2CECD0E9" w14:textId="77777777" w:rsidR="00ED3415" w:rsidRDefault="00ED3415">
      <w:pPr>
        <w:spacing w:line="360" w:lineRule="auto"/>
        <w:jc w:val="center"/>
        <w:rPr>
          <w:rFonts w:eastAsia="黑体"/>
          <w:sz w:val="30"/>
        </w:rPr>
      </w:pPr>
    </w:p>
    <w:p w14:paraId="141734A4" w14:textId="77777777" w:rsidR="00ED3415" w:rsidRDefault="00ED3415">
      <w:pPr>
        <w:spacing w:line="360" w:lineRule="auto"/>
        <w:jc w:val="center"/>
        <w:rPr>
          <w:rFonts w:eastAsia="黑体"/>
          <w:sz w:val="30"/>
        </w:rPr>
      </w:pPr>
    </w:p>
    <w:p w14:paraId="594B41AE" w14:textId="77777777" w:rsidR="00ED3415" w:rsidRDefault="00ED3415">
      <w:pPr>
        <w:spacing w:line="360" w:lineRule="auto"/>
        <w:jc w:val="center"/>
        <w:rPr>
          <w:rFonts w:eastAsia="黑体"/>
          <w:sz w:val="30"/>
        </w:rPr>
      </w:pPr>
    </w:p>
    <w:p w14:paraId="3723A2B4" w14:textId="77777777" w:rsidR="00ED3415" w:rsidRDefault="00ED3415">
      <w:pPr>
        <w:spacing w:line="360" w:lineRule="auto"/>
        <w:jc w:val="center"/>
        <w:rPr>
          <w:rFonts w:eastAsia="黑体"/>
          <w:sz w:val="30"/>
        </w:rPr>
      </w:pPr>
    </w:p>
    <w:p w14:paraId="6D259BD8" w14:textId="77777777" w:rsidR="00ED3415" w:rsidRDefault="00ED3415">
      <w:pPr>
        <w:spacing w:line="360" w:lineRule="auto"/>
        <w:jc w:val="center"/>
        <w:rPr>
          <w:rFonts w:eastAsia="黑体"/>
          <w:sz w:val="30"/>
        </w:rPr>
      </w:pPr>
    </w:p>
    <w:p w14:paraId="56D8A01C" w14:textId="77777777" w:rsidR="00ED3415" w:rsidRDefault="00ED3415">
      <w:pPr>
        <w:spacing w:line="360" w:lineRule="auto"/>
        <w:jc w:val="center"/>
        <w:rPr>
          <w:rFonts w:eastAsia="黑体"/>
          <w:sz w:val="30"/>
        </w:rPr>
      </w:pPr>
    </w:p>
    <w:p w14:paraId="4F8328B7" w14:textId="77777777" w:rsidR="00ED3415" w:rsidRDefault="00ED3415">
      <w:pPr>
        <w:spacing w:line="360" w:lineRule="auto"/>
        <w:jc w:val="center"/>
        <w:rPr>
          <w:rFonts w:eastAsia="黑体"/>
          <w:sz w:val="30"/>
        </w:rPr>
      </w:pPr>
    </w:p>
    <w:p w14:paraId="75BDC673" w14:textId="77777777" w:rsidR="00ED3415" w:rsidRDefault="00ED3415">
      <w:pPr>
        <w:spacing w:line="360" w:lineRule="auto"/>
        <w:jc w:val="center"/>
        <w:rPr>
          <w:rFonts w:eastAsia="黑体"/>
          <w:sz w:val="30"/>
        </w:rPr>
      </w:pPr>
    </w:p>
    <w:p w14:paraId="0C731F0B" w14:textId="77777777" w:rsidR="00ED3415" w:rsidRDefault="00AF322A">
      <w:pPr>
        <w:spacing w:line="360" w:lineRule="auto"/>
        <w:jc w:val="center"/>
        <w:outlineLvl w:val="0"/>
        <w:rPr>
          <w:rFonts w:eastAsia="黑体"/>
          <w:sz w:val="30"/>
        </w:rPr>
      </w:pPr>
      <w:r>
        <w:rPr>
          <w:rFonts w:eastAsia="黑体" w:hint="eastAsia"/>
          <w:sz w:val="30"/>
        </w:rPr>
        <w:t>国家知识产权局</w:t>
      </w:r>
    </w:p>
    <w:p w14:paraId="377AA6D0" w14:textId="77777777" w:rsidR="00ED3415" w:rsidRDefault="00AF322A">
      <w:pPr>
        <w:spacing w:line="360" w:lineRule="auto"/>
        <w:jc w:val="center"/>
        <w:outlineLvl w:val="0"/>
        <w:rPr>
          <w:rFonts w:eastAsia="黑体"/>
          <w:sz w:val="30"/>
        </w:rPr>
      </w:pPr>
      <w:r>
        <w:rPr>
          <w:rFonts w:eastAsia="黑体" w:hint="eastAsia"/>
          <w:sz w:val="30"/>
        </w:rPr>
        <w:t>2023</w:t>
      </w:r>
      <w:r>
        <w:rPr>
          <w:rFonts w:eastAsia="黑体" w:hint="eastAsia"/>
          <w:sz w:val="30"/>
        </w:rPr>
        <w:t>年</w:t>
      </w:r>
      <w:r>
        <w:rPr>
          <w:rFonts w:eastAsia="黑体" w:hint="eastAsia"/>
          <w:sz w:val="30"/>
        </w:rPr>
        <w:t>6</w:t>
      </w:r>
      <w:r>
        <w:rPr>
          <w:rFonts w:eastAsia="黑体" w:hint="eastAsia"/>
          <w:sz w:val="30"/>
        </w:rPr>
        <w:t>月</w:t>
      </w:r>
    </w:p>
    <w:p w14:paraId="775E4DC7" w14:textId="77777777" w:rsidR="00ED3415" w:rsidRDefault="00ED3415">
      <w:pPr>
        <w:spacing w:line="360" w:lineRule="auto"/>
        <w:jc w:val="center"/>
        <w:rPr>
          <w:rFonts w:eastAsia="黑体"/>
          <w:sz w:val="30"/>
        </w:rPr>
      </w:pPr>
    </w:p>
    <w:p w14:paraId="77DAD1C9" w14:textId="77777777" w:rsidR="00ED3415" w:rsidRDefault="00ED3415">
      <w:pPr>
        <w:spacing w:line="360" w:lineRule="auto"/>
        <w:jc w:val="center"/>
        <w:rPr>
          <w:rFonts w:eastAsia="黑体"/>
          <w:sz w:val="30"/>
        </w:rPr>
      </w:pPr>
    </w:p>
    <w:p w14:paraId="20AF0E06" w14:textId="77777777" w:rsidR="00ED3415" w:rsidRDefault="00ED3415">
      <w:pPr>
        <w:spacing w:line="360" w:lineRule="auto"/>
        <w:jc w:val="center"/>
        <w:rPr>
          <w:rFonts w:eastAsia="黑体"/>
          <w:sz w:val="30"/>
        </w:rPr>
      </w:pPr>
    </w:p>
    <w:p w14:paraId="76B9B559" w14:textId="77777777" w:rsidR="00ED3415" w:rsidRDefault="00AF322A">
      <w:pPr>
        <w:spacing w:line="360" w:lineRule="auto"/>
        <w:jc w:val="center"/>
        <w:outlineLvl w:val="0"/>
        <w:rPr>
          <w:rFonts w:eastAsia="黑体"/>
          <w:sz w:val="32"/>
        </w:rPr>
      </w:pPr>
      <w:r>
        <w:rPr>
          <w:rFonts w:eastAsia="黑体" w:hint="eastAsia"/>
          <w:sz w:val="32"/>
        </w:rPr>
        <w:lastRenderedPageBreak/>
        <w:t>专利实施许可合同</w:t>
      </w:r>
    </w:p>
    <w:p w14:paraId="4D6F07E0" w14:textId="77777777" w:rsidR="00ED3415" w:rsidRDefault="00AF322A">
      <w:pPr>
        <w:spacing w:line="360" w:lineRule="auto"/>
        <w:jc w:val="center"/>
        <w:outlineLvl w:val="0"/>
        <w:rPr>
          <w:rFonts w:eastAsia="黑体"/>
          <w:sz w:val="32"/>
        </w:rPr>
      </w:pPr>
      <w:r>
        <w:rPr>
          <w:rFonts w:eastAsia="黑体" w:hint="eastAsia"/>
          <w:sz w:val="32"/>
        </w:rPr>
        <w:t>签订指引</w:t>
      </w:r>
    </w:p>
    <w:p w14:paraId="378DEF9F" w14:textId="77777777" w:rsidR="00ED3415" w:rsidRDefault="00ED3415">
      <w:pPr>
        <w:spacing w:line="400" w:lineRule="exact"/>
        <w:rPr>
          <w:rFonts w:eastAsia="黑体"/>
          <w:sz w:val="28"/>
        </w:rPr>
      </w:pPr>
    </w:p>
    <w:p w14:paraId="5B2E7908" w14:textId="77777777" w:rsidR="00ED3415" w:rsidRDefault="00AF322A">
      <w:pPr>
        <w:spacing w:line="400" w:lineRule="exact"/>
        <w:rPr>
          <w:rFonts w:eastAsia="黑体"/>
          <w:sz w:val="28"/>
        </w:rPr>
      </w:pPr>
      <w:r>
        <w:rPr>
          <w:rFonts w:eastAsia="黑体" w:hint="eastAsia"/>
          <w:sz w:val="28"/>
        </w:rPr>
        <w:t>概述</w:t>
      </w:r>
    </w:p>
    <w:p w14:paraId="20E612AE" w14:textId="77777777" w:rsidR="00ED3415" w:rsidRDefault="00AF322A">
      <w:pPr>
        <w:spacing w:line="400" w:lineRule="exact"/>
        <w:ind w:firstLineChars="200" w:firstLine="560"/>
        <w:rPr>
          <w:sz w:val="28"/>
        </w:rPr>
      </w:pPr>
      <w:r>
        <w:rPr>
          <w:rFonts w:hint="eastAsia"/>
          <w:sz w:val="28"/>
        </w:rPr>
        <w:t>《中华人民共和国专利法》第十二条规定，</w:t>
      </w:r>
      <w:r>
        <w:rPr>
          <w:sz w:val="28"/>
          <w:szCs w:val="21"/>
        </w:rPr>
        <w:t>任何单位或者个人实施他人专利的，应当与专利权人订立实施许可合同，向专利权人支付专利使用费。被许可人无权允许合同规定以外的任何单位或者个人实施该专利。</w:t>
      </w:r>
    </w:p>
    <w:p w14:paraId="356770D5" w14:textId="77777777" w:rsidR="00ED3415" w:rsidRDefault="00AF322A">
      <w:pPr>
        <w:spacing w:line="400" w:lineRule="exact"/>
        <w:ind w:firstLineChars="200" w:firstLine="560"/>
        <w:rPr>
          <w:sz w:val="28"/>
        </w:rPr>
      </w:pPr>
      <w:r>
        <w:rPr>
          <w:rFonts w:hint="eastAsia"/>
          <w:sz w:val="28"/>
        </w:rPr>
        <w:t>《中华人民共和国民法典》第八百六十二条至第八百七十七条对技术转让合同和技术许可合同作了规定，是专利实施许可合同签订的重要依据。</w:t>
      </w:r>
    </w:p>
    <w:p w14:paraId="5C606A21" w14:textId="77777777" w:rsidR="00ED3415" w:rsidRDefault="00AF322A">
      <w:pPr>
        <w:spacing w:line="400" w:lineRule="exact"/>
        <w:ind w:firstLineChars="200" w:firstLine="560"/>
        <w:rPr>
          <w:sz w:val="28"/>
        </w:rPr>
      </w:pPr>
      <w:r>
        <w:rPr>
          <w:sz w:val="28"/>
          <w:szCs w:val="21"/>
        </w:rPr>
        <w:t>《</w:t>
      </w:r>
      <w:r>
        <w:rPr>
          <w:rFonts w:hint="eastAsia"/>
          <w:sz w:val="28"/>
        </w:rPr>
        <w:t>中华人民共和国</w:t>
      </w:r>
      <w:r>
        <w:rPr>
          <w:sz w:val="28"/>
          <w:szCs w:val="21"/>
        </w:rPr>
        <w:t>民法典》第</w:t>
      </w:r>
      <w:r>
        <w:rPr>
          <w:rFonts w:hint="eastAsia"/>
          <w:sz w:val="28"/>
        </w:rPr>
        <w:t>八百六十五</w:t>
      </w:r>
      <w:r>
        <w:rPr>
          <w:sz w:val="28"/>
          <w:szCs w:val="21"/>
        </w:rPr>
        <w:t>条规定</w:t>
      </w:r>
      <w:r>
        <w:rPr>
          <w:rFonts w:hint="eastAsia"/>
          <w:sz w:val="28"/>
        </w:rPr>
        <w:t>，</w:t>
      </w:r>
      <w:r>
        <w:rPr>
          <w:sz w:val="28"/>
          <w:szCs w:val="21"/>
        </w:rPr>
        <w:t>专利实施许可合同仅在该专利权的存续期限内有效。专利权有效期限届满或者专利权被宣告无效的</w:t>
      </w:r>
      <w:r>
        <w:rPr>
          <w:rFonts w:hint="eastAsia"/>
          <w:sz w:val="28"/>
        </w:rPr>
        <w:t>，</w:t>
      </w:r>
      <w:r>
        <w:rPr>
          <w:sz w:val="28"/>
          <w:szCs w:val="21"/>
        </w:rPr>
        <w:t>专利权人不得就该专利与他人订立专利实施许可合同。</w:t>
      </w:r>
      <w:r>
        <w:rPr>
          <w:rFonts w:hint="eastAsia"/>
          <w:sz w:val="28"/>
        </w:rPr>
        <w:t>第八百六十六条规定，</w:t>
      </w:r>
      <w:r>
        <w:rPr>
          <w:sz w:val="28"/>
          <w:szCs w:val="21"/>
        </w:rPr>
        <w:t>专利实施许可合同的许可人应当按照约定许可被许可人实施专利，交付实施专利有关的技术资料，提供必要的技术指导。</w:t>
      </w:r>
      <w:r>
        <w:rPr>
          <w:rFonts w:hint="eastAsia"/>
          <w:sz w:val="28"/>
        </w:rPr>
        <w:t>第八百六十七条规定，</w:t>
      </w:r>
      <w:r>
        <w:rPr>
          <w:sz w:val="28"/>
          <w:szCs w:val="21"/>
        </w:rPr>
        <w:t>专利实施许可合同的被许可人应当按照约定实施专利，不得许可约定以外的第三人实施该专利，并按照约定支付使用费。</w:t>
      </w:r>
    </w:p>
    <w:p w14:paraId="79D44A27" w14:textId="77777777" w:rsidR="00ED3415" w:rsidRDefault="00ED3415">
      <w:pPr>
        <w:spacing w:line="400" w:lineRule="exact"/>
        <w:ind w:firstLineChars="200" w:firstLine="560"/>
        <w:rPr>
          <w:sz w:val="28"/>
        </w:rPr>
      </w:pPr>
    </w:p>
    <w:p w14:paraId="602DB606" w14:textId="77777777" w:rsidR="00ED3415" w:rsidRDefault="00AF322A">
      <w:pPr>
        <w:spacing w:line="400" w:lineRule="exact"/>
        <w:rPr>
          <w:rFonts w:eastAsia="黑体"/>
          <w:sz w:val="28"/>
        </w:rPr>
      </w:pPr>
      <w:r>
        <w:rPr>
          <w:rFonts w:eastAsia="黑体" w:hint="eastAsia"/>
          <w:sz w:val="28"/>
        </w:rPr>
        <w:t>合同封面</w:t>
      </w:r>
    </w:p>
    <w:p w14:paraId="54ACE7C2" w14:textId="77777777" w:rsidR="00ED3415" w:rsidRDefault="00AF322A">
      <w:pPr>
        <w:spacing w:line="400" w:lineRule="exact"/>
        <w:ind w:firstLineChars="200" w:firstLine="560"/>
        <w:rPr>
          <w:sz w:val="28"/>
        </w:rPr>
      </w:pPr>
      <w:r>
        <w:rPr>
          <w:sz w:val="28"/>
        </w:rPr>
        <w:t>合同</w:t>
      </w:r>
      <w:r>
        <w:rPr>
          <w:rFonts w:hint="eastAsia"/>
          <w:sz w:val="28"/>
        </w:rPr>
        <w:t>需要</w:t>
      </w:r>
      <w:r>
        <w:rPr>
          <w:sz w:val="28"/>
        </w:rPr>
        <w:t>列明合同双方必要的基本信息，包括名称</w:t>
      </w:r>
      <w:r>
        <w:rPr>
          <w:rFonts w:hint="eastAsia"/>
          <w:sz w:val="28"/>
        </w:rPr>
        <w:t>和</w:t>
      </w:r>
      <w:r>
        <w:rPr>
          <w:sz w:val="28"/>
        </w:rPr>
        <w:t>地址</w:t>
      </w:r>
      <w:r>
        <w:rPr>
          <w:rFonts w:hint="eastAsia"/>
          <w:sz w:val="28"/>
        </w:rPr>
        <w:t>；需要填写合同本身的相关信息，包括签订地点、签订日期、有效期限等；若只涉及一件专利，</w:t>
      </w:r>
      <w:r>
        <w:rPr>
          <w:sz w:val="28"/>
        </w:rPr>
        <w:t>需要明确</w:t>
      </w:r>
      <w:r>
        <w:rPr>
          <w:rFonts w:hint="eastAsia"/>
          <w:sz w:val="28"/>
        </w:rPr>
        <w:t>许可专利的信息，包括发明创造名称以及专利号</w:t>
      </w:r>
      <w:r>
        <w:rPr>
          <w:rFonts w:hint="eastAsia"/>
          <w:sz w:val="28"/>
        </w:rPr>
        <w:t>/</w:t>
      </w:r>
      <w:r>
        <w:rPr>
          <w:rFonts w:hint="eastAsia"/>
          <w:sz w:val="28"/>
        </w:rPr>
        <w:t>专利申请号，以便将合同的标的予以固定</w:t>
      </w:r>
      <w:r>
        <w:rPr>
          <w:sz w:val="28"/>
        </w:rPr>
        <w:t>。</w:t>
      </w:r>
    </w:p>
    <w:p w14:paraId="0843E6AE" w14:textId="77777777" w:rsidR="00ED3415" w:rsidRDefault="00ED3415">
      <w:pPr>
        <w:spacing w:line="400" w:lineRule="exact"/>
        <w:rPr>
          <w:rFonts w:eastAsia="黑体"/>
          <w:sz w:val="28"/>
        </w:rPr>
      </w:pPr>
    </w:p>
    <w:p w14:paraId="2FF55596" w14:textId="77777777" w:rsidR="00ED3415" w:rsidRDefault="00AF322A">
      <w:pPr>
        <w:spacing w:line="400" w:lineRule="exact"/>
        <w:rPr>
          <w:rFonts w:eastAsia="黑体"/>
          <w:sz w:val="28"/>
        </w:rPr>
      </w:pPr>
      <w:r>
        <w:rPr>
          <w:rFonts w:eastAsia="黑体" w:hint="eastAsia"/>
          <w:sz w:val="28"/>
        </w:rPr>
        <w:t>前言（鉴于条款）</w:t>
      </w:r>
    </w:p>
    <w:p w14:paraId="71E1340E" w14:textId="77777777" w:rsidR="00ED3415" w:rsidRDefault="00AF322A">
      <w:pPr>
        <w:spacing w:line="400" w:lineRule="exact"/>
        <w:ind w:firstLineChars="200" w:firstLine="560"/>
        <w:rPr>
          <w:sz w:val="28"/>
        </w:rPr>
      </w:pPr>
      <w:r>
        <w:rPr>
          <w:rFonts w:ascii="宋体"/>
          <w:sz w:val="28"/>
        </w:rPr>
        <w:t>鉴于条款需要简单介绍合同双方的合作背景，包括许可方与被许可方基于何种目的希望达成合作意愿。</w:t>
      </w:r>
      <w:r>
        <w:rPr>
          <w:rFonts w:ascii="宋体" w:hint="eastAsia"/>
          <w:sz w:val="28"/>
        </w:rPr>
        <w:t>在模板基础上，当事人可以根据实际需要进一步进行补充，可考虑的内容包括但不限于许可专利的形成背景、许可专利的实施前景等。</w:t>
      </w:r>
    </w:p>
    <w:p w14:paraId="6796F1BF" w14:textId="77777777" w:rsidR="00ED3415" w:rsidRDefault="00ED3415">
      <w:pPr>
        <w:spacing w:line="400" w:lineRule="exact"/>
        <w:rPr>
          <w:sz w:val="28"/>
        </w:rPr>
      </w:pPr>
    </w:p>
    <w:p w14:paraId="24C5258C" w14:textId="77777777" w:rsidR="00ED3415" w:rsidRDefault="00AF322A">
      <w:pPr>
        <w:numPr>
          <w:ilvl w:val="0"/>
          <w:numId w:val="13"/>
        </w:numPr>
        <w:spacing w:line="400" w:lineRule="exact"/>
        <w:outlineLvl w:val="0"/>
        <w:rPr>
          <w:rFonts w:eastAsia="黑体"/>
          <w:sz w:val="28"/>
        </w:rPr>
      </w:pPr>
      <w:r>
        <w:rPr>
          <w:rFonts w:eastAsia="黑体" w:hint="eastAsia"/>
          <w:sz w:val="28"/>
        </w:rPr>
        <w:t>名词和术语（定义条款）</w:t>
      </w:r>
    </w:p>
    <w:p w14:paraId="3A3E3AAF" w14:textId="77777777" w:rsidR="00ED3415" w:rsidRDefault="00AF322A">
      <w:pPr>
        <w:spacing w:line="400" w:lineRule="exact"/>
        <w:ind w:firstLine="570"/>
        <w:rPr>
          <w:rFonts w:ascii="宋体"/>
          <w:sz w:val="28"/>
        </w:rPr>
      </w:pPr>
      <w:r>
        <w:rPr>
          <w:sz w:val="28"/>
        </w:rPr>
        <w:t>定义条款需要对合同中的专有名词或术语进行定义，目的是清楚界定术语的含义，避免双方在合同签订及后续履行中出现理解上的分歧。</w:t>
      </w:r>
      <w:r>
        <w:rPr>
          <w:rFonts w:hint="eastAsia"/>
          <w:sz w:val="28"/>
        </w:rPr>
        <w:t>通常而言，可能涉及定义的名词或术语包括</w:t>
      </w:r>
      <w:r>
        <w:rPr>
          <w:rFonts w:ascii="宋体"/>
          <w:sz w:val="28"/>
        </w:rPr>
        <w:t>“</w:t>
      </w:r>
      <w:r>
        <w:rPr>
          <w:rFonts w:ascii="宋体"/>
          <w:sz w:val="28"/>
        </w:rPr>
        <w:t>许可专利</w:t>
      </w:r>
      <w:r>
        <w:rPr>
          <w:rFonts w:ascii="宋体"/>
          <w:sz w:val="28"/>
        </w:rPr>
        <w:t>”</w:t>
      </w:r>
      <w:r>
        <w:rPr>
          <w:rFonts w:ascii="宋体"/>
          <w:sz w:val="28"/>
        </w:rPr>
        <w:t>、</w:t>
      </w:r>
      <w:r>
        <w:rPr>
          <w:rFonts w:ascii="宋体" w:hint="eastAsia"/>
          <w:sz w:val="28"/>
        </w:rPr>
        <w:t xml:space="preserve"> </w:t>
      </w:r>
      <w:r>
        <w:rPr>
          <w:rFonts w:ascii="宋体"/>
          <w:sz w:val="28"/>
        </w:rPr>
        <w:t>“</w:t>
      </w:r>
      <w:r>
        <w:rPr>
          <w:rFonts w:ascii="宋体"/>
          <w:sz w:val="28"/>
        </w:rPr>
        <w:t>许可产品</w:t>
      </w:r>
      <w:r>
        <w:rPr>
          <w:rFonts w:ascii="宋体"/>
          <w:sz w:val="28"/>
        </w:rPr>
        <w:t>”</w:t>
      </w:r>
      <w:r>
        <w:rPr>
          <w:rFonts w:ascii="宋体"/>
          <w:sz w:val="28"/>
        </w:rPr>
        <w:t>、</w:t>
      </w:r>
      <w:r>
        <w:rPr>
          <w:rFonts w:ascii="宋体"/>
          <w:sz w:val="28"/>
        </w:rPr>
        <w:t>“</w:t>
      </w:r>
      <w:r>
        <w:rPr>
          <w:rFonts w:ascii="宋体"/>
          <w:sz w:val="28"/>
        </w:rPr>
        <w:t>技术资</w:t>
      </w:r>
      <w:r>
        <w:rPr>
          <w:rFonts w:ascii="宋体"/>
          <w:sz w:val="28"/>
        </w:rPr>
        <w:lastRenderedPageBreak/>
        <w:t>料</w:t>
      </w:r>
      <w:r>
        <w:rPr>
          <w:rFonts w:ascii="宋体"/>
          <w:sz w:val="28"/>
        </w:rPr>
        <w:t>”</w:t>
      </w:r>
      <w:r>
        <w:rPr>
          <w:rFonts w:ascii="宋体"/>
          <w:sz w:val="28"/>
        </w:rPr>
        <w:t>、</w:t>
      </w:r>
      <w:r>
        <w:rPr>
          <w:rFonts w:ascii="宋体"/>
          <w:sz w:val="28"/>
        </w:rPr>
        <w:t>“</w:t>
      </w:r>
      <w:r>
        <w:rPr>
          <w:rFonts w:ascii="宋体"/>
          <w:sz w:val="28"/>
        </w:rPr>
        <w:t>技术服务</w:t>
      </w:r>
      <w:r>
        <w:rPr>
          <w:rFonts w:ascii="宋体"/>
          <w:sz w:val="28"/>
        </w:rPr>
        <w:t>”</w:t>
      </w:r>
      <w:r>
        <w:rPr>
          <w:rFonts w:ascii="宋体" w:hint="eastAsia"/>
          <w:sz w:val="28"/>
        </w:rPr>
        <w:t>等</w:t>
      </w:r>
      <w:r>
        <w:rPr>
          <w:rFonts w:ascii="宋体"/>
          <w:sz w:val="28"/>
        </w:rPr>
        <w:t>。</w:t>
      </w:r>
      <w:r>
        <w:rPr>
          <w:rFonts w:ascii="宋体" w:hint="eastAsia"/>
          <w:sz w:val="28"/>
        </w:rPr>
        <w:t>在定义“关联方”时，合同双方应对关联方的具体范围予以重视，因为关联方可能在合同中与被许可方一并获得许可，同时，关联方的范围还有可能对净销售额、净利润额等数额的计算产生影响，进而影响许可费的数额。若第一条第7款第(</w:t>
      </w:r>
      <w:r>
        <w:rPr>
          <w:rFonts w:ascii="宋体"/>
          <w:sz w:val="28"/>
        </w:rPr>
        <w:t>1)</w:t>
      </w:r>
      <w:r>
        <w:rPr>
          <w:rFonts w:ascii="宋体" w:hint="eastAsia"/>
          <w:sz w:val="28"/>
        </w:rPr>
        <w:t>项中关于关联方的定义不符合双方的商业安排，则可以考虑在附件一中另行予以明确。</w:t>
      </w:r>
    </w:p>
    <w:p w14:paraId="005E28B7" w14:textId="77777777" w:rsidR="00ED3415" w:rsidRDefault="00ED3415">
      <w:pPr>
        <w:spacing w:line="400" w:lineRule="exact"/>
        <w:rPr>
          <w:rFonts w:ascii="宋体"/>
          <w:sz w:val="28"/>
        </w:rPr>
      </w:pPr>
    </w:p>
    <w:p w14:paraId="374C9F7D"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许可的授予</w:t>
      </w:r>
    </w:p>
    <w:p w14:paraId="118F624B" w14:textId="77777777" w:rsidR="00ED3415" w:rsidRDefault="00AF322A">
      <w:pPr>
        <w:spacing w:line="400" w:lineRule="exact"/>
        <w:ind w:firstLine="570"/>
        <w:rPr>
          <w:sz w:val="28"/>
        </w:rPr>
      </w:pPr>
      <w:r>
        <w:rPr>
          <w:sz w:val="28"/>
        </w:rPr>
        <w:t>许可条款需要对</w:t>
      </w:r>
      <w:r>
        <w:rPr>
          <w:rFonts w:hint="eastAsia"/>
          <w:sz w:val="28"/>
        </w:rPr>
        <w:t>许可专利、</w:t>
      </w:r>
      <w:r>
        <w:rPr>
          <w:sz w:val="28"/>
        </w:rPr>
        <w:t>许可</w:t>
      </w:r>
      <w:r>
        <w:rPr>
          <w:rFonts w:hint="eastAsia"/>
          <w:sz w:val="28"/>
        </w:rPr>
        <w:t>的方式与范围、许可实施行为、</w:t>
      </w:r>
      <w:r>
        <w:rPr>
          <w:sz w:val="28"/>
        </w:rPr>
        <w:t>是否允许分许可等加以明确。</w:t>
      </w:r>
      <w:r>
        <w:rPr>
          <w:rFonts w:hint="eastAsia"/>
          <w:sz w:val="28"/>
        </w:rPr>
        <w:t>在一些技术许可项目中，除许可专利本身外，还需要许可方向被许可方提供一定的技术秘密方可实现合同目的，在此情况下，还可以对技术秘密的许可进行约定。</w:t>
      </w:r>
    </w:p>
    <w:p w14:paraId="44BA9DFA" w14:textId="77777777" w:rsidR="00ED3415" w:rsidRDefault="00ED3415">
      <w:pPr>
        <w:spacing w:line="400" w:lineRule="exact"/>
        <w:rPr>
          <w:sz w:val="28"/>
        </w:rPr>
      </w:pPr>
    </w:p>
    <w:p w14:paraId="464B6BA4" w14:textId="77777777" w:rsidR="00ED3415" w:rsidRDefault="00AF322A">
      <w:pPr>
        <w:numPr>
          <w:ilvl w:val="1"/>
          <w:numId w:val="14"/>
        </w:numPr>
        <w:spacing w:line="400" w:lineRule="exact"/>
        <w:outlineLvl w:val="1"/>
        <w:rPr>
          <w:sz w:val="28"/>
        </w:rPr>
      </w:pPr>
      <w:r>
        <w:rPr>
          <w:sz w:val="28"/>
        </w:rPr>
        <w:t>许可</w:t>
      </w:r>
      <w:r>
        <w:rPr>
          <w:rFonts w:hint="eastAsia"/>
          <w:sz w:val="28"/>
        </w:rPr>
        <w:t>专利</w:t>
      </w:r>
    </w:p>
    <w:p w14:paraId="566D5B07" w14:textId="77777777" w:rsidR="00ED3415" w:rsidRDefault="00ED3415">
      <w:pPr>
        <w:spacing w:line="400" w:lineRule="exact"/>
        <w:ind w:leftChars="270" w:left="567"/>
        <w:rPr>
          <w:sz w:val="28"/>
        </w:rPr>
      </w:pPr>
    </w:p>
    <w:p w14:paraId="3C49FD53" w14:textId="77777777" w:rsidR="00ED3415" w:rsidRDefault="00AF322A">
      <w:pPr>
        <w:spacing w:line="400" w:lineRule="exact"/>
        <w:ind w:leftChars="270" w:left="567" w:firstLineChars="200" w:firstLine="560"/>
        <w:rPr>
          <w:sz w:val="28"/>
        </w:rPr>
      </w:pPr>
      <w:r>
        <w:rPr>
          <w:rFonts w:hint="eastAsia"/>
          <w:sz w:val="28"/>
        </w:rPr>
        <w:t>许可专利条款的目的是将合同标的予以明确。一项发明创造的名称、申请号、公开</w:t>
      </w:r>
      <w:r>
        <w:rPr>
          <w:rFonts w:hint="eastAsia"/>
          <w:sz w:val="28"/>
        </w:rPr>
        <w:t>(</w:t>
      </w:r>
      <w:r>
        <w:rPr>
          <w:rFonts w:hint="eastAsia"/>
          <w:sz w:val="28"/>
        </w:rPr>
        <w:t>公告</w:t>
      </w:r>
      <w:r>
        <w:rPr>
          <w:sz w:val="28"/>
        </w:rPr>
        <w:t>)</w:t>
      </w:r>
      <w:r>
        <w:rPr>
          <w:rFonts w:hint="eastAsia"/>
          <w:sz w:val="28"/>
        </w:rPr>
        <w:t>号等信息可以帮助明确合同标的；在存在多项合同标的的情况下，可以考虑使用附件二表格予以列明。若上述方式尚不足以描述合同标的的范围，当事人可以考虑自行予以约定。鉴于专利具有地域性，同一个技术方案在不同国家</w:t>
      </w:r>
      <w:r>
        <w:rPr>
          <w:rFonts w:hint="eastAsia"/>
          <w:sz w:val="28"/>
        </w:rPr>
        <w:t>/</w:t>
      </w:r>
      <w:r>
        <w:rPr>
          <w:rFonts w:hint="eastAsia"/>
          <w:sz w:val="28"/>
        </w:rPr>
        <w:t>地区是否取得专利保护的情况有可能有所不同。因此，若合同涉及被许可方在多国实施相关专利技术，当事人应当考虑合同标的中是否包括相关专利的同族专利。</w:t>
      </w:r>
    </w:p>
    <w:p w14:paraId="7D883490" w14:textId="77777777" w:rsidR="00ED3415" w:rsidRDefault="00ED3415">
      <w:pPr>
        <w:spacing w:line="400" w:lineRule="exact"/>
        <w:ind w:leftChars="270" w:left="567"/>
        <w:rPr>
          <w:sz w:val="28"/>
        </w:rPr>
      </w:pPr>
    </w:p>
    <w:p w14:paraId="6D55693A" w14:textId="77777777" w:rsidR="00ED3415" w:rsidRDefault="00AF322A">
      <w:pPr>
        <w:numPr>
          <w:ilvl w:val="1"/>
          <w:numId w:val="14"/>
        </w:numPr>
        <w:spacing w:line="400" w:lineRule="exact"/>
        <w:outlineLvl w:val="1"/>
        <w:rPr>
          <w:sz w:val="28"/>
        </w:rPr>
      </w:pPr>
      <w:r>
        <w:rPr>
          <w:rFonts w:hint="eastAsia"/>
          <w:sz w:val="28"/>
        </w:rPr>
        <w:t>许可的方式与范围</w:t>
      </w:r>
    </w:p>
    <w:p w14:paraId="00B2CC16" w14:textId="77777777" w:rsidR="00ED3415" w:rsidRDefault="00ED3415">
      <w:pPr>
        <w:spacing w:line="400" w:lineRule="exact"/>
        <w:ind w:leftChars="270" w:left="567"/>
        <w:rPr>
          <w:sz w:val="28"/>
        </w:rPr>
      </w:pPr>
    </w:p>
    <w:p w14:paraId="664C1EC3" w14:textId="77777777" w:rsidR="00ED3415" w:rsidRDefault="00AF322A">
      <w:pPr>
        <w:spacing w:line="400" w:lineRule="exact"/>
        <w:ind w:leftChars="270" w:left="567" w:firstLineChars="200" w:firstLine="560"/>
        <w:rPr>
          <w:sz w:val="28"/>
        </w:rPr>
      </w:pPr>
      <w:r>
        <w:rPr>
          <w:sz w:val="28"/>
        </w:rPr>
        <w:t>专利实施许可分为普通实施许可、排他实施许可和独占实施许可。</w:t>
      </w:r>
    </w:p>
    <w:p w14:paraId="11451694" w14:textId="77777777" w:rsidR="00ED3415" w:rsidRDefault="00AF322A">
      <w:pPr>
        <w:spacing w:line="400" w:lineRule="exact"/>
        <w:ind w:leftChars="270" w:left="567" w:firstLineChars="200" w:firstLine="560"/>
        <w:rPr>
          <w:sz w:val="28"/>
        </w:rPr>
      </w:pPr>
      <w:r>
        <w:rPr>
          <w:sz w:val="28"/>
        </w:rPr>
        <w:t>普通实施许可是指</w:t>
      </w:r>
      <w:r>
        <w:rPr>
          <w:rFonts w:hint="eastAsia"/>
          <w:sz w:val="28"/>
        </w:rPr>
        <w:t>：许</w:t>
      </w:r>
      <w:r>
        <w:rPr>
          <w:sz w:val="28"/>
        </w:rPr>
        <w:t>可方许可被许可方在合同约定的</w:t>
      </w:r>
      <w:r>
        <w:rPr>
          <w:rFonts w:hint="eastAsia"/>
          <w:sz w:val="28"/>
        </w:rPr>
        <w:t>范围</w:t>
      </w:r>
      <w:r>
        <w:rPr>
          <w:sz w:val="28"/>
        </w:rPr>
        <w:t>内实施该许可专利的同时，许可方保留实施该许可专利的权利，并可以继续许可被许可方以外的单位或个人实施该许可专利。</w:t>
      </w:r>
    </w:p>
    <w:p w14:paraId="227FF4BF" w14:textId="77777777" w:rsidR="00ED3415" w:rsidRDefault="00AF322A">
      <w:pPr>
        <w:spacing w:line="400" w:lineRule="exact"/>
        <w:ind w:leftChars="270" w:left="567" w:firstLineChars="200" w:firstLine="560"/>
        <w:rPr>
          <w:sz w:val="28"/>
        </w:rPr>
      </w:pPr>
      <w:r>
        <w:rPr>
          <w:sz w:val="28"/>
        </w:rPr>
        <w:t>排他实施许可是指</w:t>
      </w:r>
      <w:r>
        <w:rPr>
          <w:rFonts w:hint="eastAsia"/>
          <w:sz w:val="28"/>
        </w:rPr>
        <w:t>：</w:t>
      </w:r>
      <w:r>
        <w:rPr>
          <w:sz w:val="28"/>
        </w:rPr>
        <w:t>许可方</w:t>
      </w:r>
      <w:r>
        <w:rPr>
          <w:rFonts w:hint="eastAsia"/>
          <w:sz w:val="28"/>
        </w:rPr>
        <w:t>仅</w:t>
      </w:r>
      <w:r>
        <w:rPr>
          <w:sz w:val="28"/>
        </w:rPr>
        <w:t>许可</w:t>
      </w:r>
      <w:r>
        <w:rPr>
          <w:rFonts w:hint="eastAsia"/>
          <w:sz w:val="28"/>
        </w:rPr>
        <w:t>一个</w:t>
      </w:r>
      <w:r>
        <w:rPr>
          <w:sz w:val="28"/>
        </w:rPr>
        <w:t>被许可方在合同约定的</w:t>
      </w:r>
      <w:r>
        <w:rPr>
          <w:rFonts w:hint="eastAsia"/>
          <w:sz w:val="28"/>
        </w:rPr>
        <w:t>范围</w:t>
      </w:r>
      <w:r>
        <w:rPr>
          <w:sz w:val="28"/>
        </w:rPr>
        <w:t>内实施该许可专利的同时，许可方保留实施该许可专利的权利，但不得再许可</w:t>
      </w:r>
      <w:r>
        <w:rPr>
          <w:rFonts w:hint="eastAsia"/>
          <w:sz w:val="28"/>
        </w:rPr>
        <w:t>该</w:t>
      </w:r>
      <w:r>
        <w:rPr>
          <w:sz w:val="28"/>
        </w:rPr>
        <w:t>被许可方以外的任何单位或个人实施该许可专利。</w:t>
      </w:r>
    </w:p>
    <w:p w14:paraId="21DD1A15" w14:textId="77777777" w:rsidR="00ED3415" w:rsidRDefault="00AF322A">
      <w:pPr>
        <w:spacing w:line="400" w:lineRule="exact"/>
        <w:ind w:leftChars="270" w:left="567" w:firstLineChars="200" w:firstLine="560"/>
        <w:rPr>
          <w:sz w:val="28"/>
        </w:rPr>
      </w:pPr>
      <w:r>
        <w:rPr>
          <w:sz w:val="28"/>
        </w:rPr>
        <w:t>独占</w:t>
      </w:r>
      <w:r>
        <w:rPr>
          <w:rFonts w:hint="eastAsia"/>
          <w:sz w:val="28"/>
        </w:rPr>
        <w:t>实施</w:t>
      </w:r>
      <w:r>
        <w:rPr>
          <w:sz w:val="28"/>
        </w:rPr>
        <w:t>许可是指</w:t>
      </w:r>
      <w:r>
        <w:rPr>
          <w:rFonts w:hint="eastAsia"/>
          <w:sz w:val="28"/>
        </w:rPr>
        <w:t>：</w:t>
      </w:r>
      <w:r>
        <w:rPr>
          <w:sz w:val="28"/>
        </w:rPr>
        <w:t>许可方</w:t>
      </w:r>
      <w:r>
        <w:rPr>
          <w:rFonts w:hint="eastAsia"/>
          <w:sz w:val="28"/>
        </w:rPr>
        <w:t>仅</w:t>
      </w:r>
      <w:r>
        <w:rPr>
          <w:sz w:val="28"/>
        </w:rPr>
        <w:t>许可</w:t>
      </w:r>
      <w:r>
        <w:rPr>
          <w:rFonts w:hint="eastAsia"/>
          <w:sz w:val="28"/>
        </w:rPr>
        <w:t>一个</w:t>
      </w:r>
      <w:r>
        <w:rPr>
          <w:sz w:val="28"/>
        </w:rPr>
        <w:t>被许可方在合同约定的</w:t>
      </w:r>
      <w:r>
        <w:rPr>
          <w:rFonts w:hint="eastAsia"/>
          <w:sz w:val="28"/>
        </w:rPr>
        <w:t>范围</w:t>
      </w:r>
      <w:r>
        <w:rPr>
          <w:sz w:val="28"/>
        </w:rPr>
        <w:t>内实施该许可专利，许可方和</w:t>
      </w:r>
      <w:r>
        <w:rPr>
          <w:rFonts w:hint="eastAsia"/>
          <w:sz w:val="28"/>
        </w:rPr>
        <w:t>该</w:t>
      </w:r>
      <w:r>
        <w:rPr>
          <w:sz w:val="28"/>
        </w:rPr>
        <w:t>被许可方以外的任何单位或个人都不得实施该许可专利。</w:t>
      </w:r>
    </w:p>
    <w:p w14:paraId="3A3E512D" w14:textId="77777777" w:rsidR="00ED3415" w:rsidRDefault="00ED3415">
      <w:pPr>
        <w:spacing w:line="400" w:lineRule="exact"/>
        <w:ind w:leftChars="270" w:left="567"/>
        <w:rPr>
          <w:sz w:val="28"/>
        </w:rPr>
      </w:pPr>
    </w:p>
    <w:p w14:paraId="03BCF202" w14:textId="77777777" w:rsidR="00ED3415" w:rsidRDefault="00AF322A">
      <w:pPr>
        <w:numPr>
          <w:ilvl w:val="2"/>
          <w:numId w:val="14"/>
        </w:numPr>
        <w:spacing w:line="400" w:lineRule="exact"/>
        <w:outlineLvl w:val="2"/>
        <w:rPr>
          <w:sz w:val="28"/>
        </w:rPr>
      </w:pPr>
      <w:r>
        <w:rPr>
          <w:sz w:val="28"/>
        </w:rPr>
        <w:t>许可期限</w:t>
      </w:r>
    </w:p>
    <w:p w14:paraId="029CF539" w14:textId="77777777" w:rsidR="00ED3415" w:rsidRDefault="00ED3415">
      <w:pPr>
        <w:spacing w:line="400" w:lineRule="exact"/>
        <w:ind w:leftChars="270" w:left="567"/>
        <w:rPr>
          <w:sz w:val="28"/>
        </w:rPr>
      </w:pPr>
    </w:p>
    <w:p w14:paraId="5A782B8D" w14:textId="77777777" w:rsidR="00ED3415" w:rsidRDefault="00AF322A">
      <w:pPr>
        <w:spacing w:line="400" w:lineRule="exact"/>
        <w:ind w:leftChars="270" w:left="567" w:firstLineChars="200" w:firstLine="560"/>
        <w:rPr>
          <w:sz w:val="28"/>
        </w:rPr>
      </w:pPr>
      <w:r>
        <w:rPr>
          <w:rFonts w:hint="eastAsia"/>
          <w:sz w:val="28"/>
        </w:rPr>
        <w:t>许可期限由当事人双方协商确定，但应当在许可专利的保护期范围内。若双方希望就许可专利达成长期许可，则可考虑将</w:t>
      </w:r>
      <w:r>
        <w:rPr>
          <w:sz w:val="28"/>
        </w:rPr>
        <w:t>许可期限约定为该专利权保护期，当涉及多件专利时，以最后一件专利的到期日为准。双方也可以约定在特定的时间范围内享有独占实施许可、排他实施许可或者普通实施许可，最大化地实现其专利价值。</w:t>
      </w:r>
    </w:p>
    <w:p w14:paraId="4F2BA1A2" w14:textId="77777777" w:rsidR="00ED3415" w:rsidRDefault="00ED3415">
      <w:pPr>
        <w:spacing w:line="400" w:lineRule="exact"/>
        <w:ind w:leftChars="270" w:left="567"/>
        <w:rPr>
          <w:sz w:val="28"/>
        </w:rPr>
      </w:pPr>
    </w:p>
    <w:p w14:paraId="57E4936D" w14:textId="77777777" w:rsidR="00ED3415" w:rsidRDefault="00AF322A">
      <w:pPr>
        <w:numPr>
          <w:ilvl w:val="2"/>
          <w:numId w:val="14"/>
        </w:numPr>
        <w:spacing w:line="400" w:lineRule="exact"/>
        <w:outlineLvl w:val="2"/>
        <w:rPr>
          <w:sz w:val="28"/>
        </w:rPr>
      </w:pPr>
      <w:r>
        <w:rPr>
          <w:sz w:val="28"/>
        </w:rPr>
        <w:t>许可</w:t>
      </w:r>
      <w:r>
        <w:rPr>
          <w:rFonts w:hint="eastAsia"/>
          <w:sz w:val="28"/>
        </w:rPr>
        <w:t>区域</w:t>
      </w:r>
    </w:p>
    <w:p w14:paraId="76F892B0" w14:textId="77777777" w:rsidR="00ED3415" w:rsidRDefault="00ED3415">
      <w:pPr>
        <w:spacing w:line="400" w:lineRule="exact"/>
        <w:ind w:leftChars="270" w:left="567"/>
        <w:rPr>
          <w:sz w:val="28"/>
        </w:rPr>
      </w:pPr>
    </w:p>
    <w:p w14:paraId="39205ED4" w14:textId="77777777" w:rsidR="00ED3415" w:rsidRDefault="00AF322A">
      <w:pPr>
        <w:spacing w:line="400" w:lineRule="exact"/>
        <w:ind w:leftChars="270" w:left="567" w:firstLineChars="200" w:firstLine="560"/>
        <w:rPr>
          <w:sz w:val="28"/>
        </w:rPr>
      </w:pPr>
      <w:r>
        <w:rPr>
          <w:sz w:val="28"/>
        </w:rPr>
        <w:t>许可合同应当明确约定许可</w:t>
      </w:r>
      <w:r>
        <w:rPr>
          <w:rFonts w:hint="eastAsia"/>
          <w:sz w:val="28"/>
        </w:rPr>
        <w:t>区域的名称，例如中国某省（直辖市、自治区），或特定</w:t>
      </w:r>
      <w:r>
        <w:rPr>
          <w:sz w:val="28"/>
        </w:rPr>
        <w:t>国家</w:t>
      </w:r>
      <w:r>
        <w:rPr>
          <w:rFonts w:hint="eastAsia"/>
          <w:sz w:val="28"/>
        </w:rPr>
        <w:t>或</w:t>
      </w:r>
      <w:r>
        <w:rPr>
          <w:sz w:val="28"/>
        </w:rPr>
        <w:t>地区。应当避免在许可</w:t>
      </w:r>
      <w:r>
        <w:rPr>
          <w:rFonts w:hint="eastAsia"/>
          <w:sz w:val="28"/>
        </w:rPr>
        <w:t>合同</w:t>
      </w:r>
      <w:r>
        <w:rPr>
          <w:sz w:val="28"/>
        </w:rPr>
        <w:t>中使用含义模糊且在许可期限内可能产生变化的区域名称，如</w:t>
      </w:r>
      <w:r>
        <w:rPr>
          <w:sz w:val="28"/>
        </w:rPr>
        <w:t>“</w:t>
      </w:r>
      <w:r>
        <w:rPr>
          <w:sz w:val="28"/>
        </w:rPr>
        <w:t>欧盟</w:t>
      </w:r>
      <w:r>
        <w:rPr>
          <w:sz w:val="28"/>
        </w:rPr>
        <w:t>”</w:t>
      </w:r>
      <w:r>
        <w:rPr>
          <w:sz w:val="28"/>
        </w:rPr>
        <w:t>等。为免疑义，有必要在许可合同的定义部分对相关术语进行明确。</w:t>
      </w:r>
    </w:p>
    <w:p w14:paraId="29E2AC48" w14:textId="77777777" w:rsidR="00ED3415" w:rsidRDefault="00ED3415">
      <w:pPr>
        <w:spacing w:line="400" w:lineRule="exact"/>
        <w:ind w:leftChars="270" w:left="567"/>
        <w:rPr>
          <w:sz w:val="28"/>
        </w:rPr>
      </w:pPr>
    </w:p>
    <w:p w14:paraId="77F801A5" w14:textId="77777777" w:rsidR="00ED3415" w:rsidRDefault="00AF322A">
      <w:pPr>
        <w:spacing w:line="400" w:lineRule="exact"/>
        <w:ind w:leftChars="270" w:left="567" w:firstLineChars="200" w:firstLine="560"/>
        <w:rPr>
          <w:sz w:val="28"/>
        </w:rPr>
      </w:pPr>
      <w:r>
        <w:rPr>
          <w:sz w:val="28"/>
        </w:rPr>
        <w:t>就被许可方而言，</w:t>
      </w:r>
      <w:r>
        <w:rPr>
          <w:rFonts w:hint="eastAsia"/>
          <w:sz w:val="28"/>
        </w:rPr>
        <w:t>一般希望</w:t>
      </w:r>
      <w:r>
        <w:rPr>
          <w:sz w:val="28"/>
        </w:rPr>
        <w:t>获得更大的许可区域</w:t>
      </w:r>
      <w:r>
        <w:rPr>
          <w:rFonts w:hint="eastAsia"/>
          <w:sz w:val="28"/>
        </w:rPr>
        <w:t>。</w:t>
      </w:r>
      <w:r>
        <w:rPr>
          <w:sz w:val="28"/>
        </w:rPr>
        <w:t>但许可范围的确定需要结合被许可方的研发能力</w:t>
      </w:r>
      <w:r>
        <w:rPr>
          <w:rFonts w:hint="eastAsia"/>
          <w:sz w:val="28"/>
        </w:rPr>
        <w:t>等</w:t>
      </w:r>
      <w:r>
        <w:rPr>
          <w:sz w:val="28"/>
        </w:rPr>
        <w:t>综合实力，以及许可方的需求。合作之初，许可方无法全面了解被许可方在全球各个区域内的科研能力，通常只会给予被许可方一个相对较小的许可区域</w:t>
      </w:r>
      <w:r>
        <w:rPr>
          <w:rFonts w:hint="eastAsia"/>
          <w:sz w:val="28"/>
        </w:rPr>
        <w:t>。</w:t>
      </w:r>
      <w:r>
        <w:rPr>
          <w:sz w:val="28"/>
        </w:rPr>
        <w:t>此时</w:t>
      </w:r>
      <w:r>
        <w:rPr>
          <w:rFonts w:hint="eastAsia"/>
          <w:sz w:val="28"/>
        </w:rPr>
        <w:t>，</w:t>
      </w:r>
      <w:r>
        <w:rPr>
          <w:sz w:val="28"/>
        </w:rPr>
        <w:t>被许可方可以争取一些附条件的扩大许可区域的权利。例如</w:t>
      </w:r>
      <w:r>
        <w:rPr>
          <w:rFonts w:hint="eastAsia"/>
          <w:sz w:val="28"/>
        </w:rPr>
        <w:t>，</w:t>
      </w:r>
      <w:r>
        <w:rPr>
          <w:sz w:val="28"/>
        </w:rPr>
        <w:t>对于药品专利许可，被许可方可以</w:t>
      </w:r>
      <w:r>
        <w:rPr>
          <w:rFonts w:hint="eastAsia"/>
          <w:sz w:val="28"/>
        </w:rPr>
        <w:t>提出</w:t>
      </w:r>
      <w:r>
        <w:rPr>
          <w:sz w:val="28"/>
        </w:rPr>
        <w:t>约定</w:t>
      </w:r>
      <w:r>
        <w:rPr>
          <w:rFonts w:hint="eastAsia"/>
          <w:sz w:val="28"/>
        </w:rPr>
        <w:t>，</w:t>
      </w:r>
      <w:r>
        <w:rPr>
          <w:sz w:val="28"/>
        </w:rPr>
        <w:t>如果被许可方在较短期限内获得了许可产品研发的里程碑审批，则有权进一步扩大许可区域。这种情况下，为了最小化未来的合作风险，许可方</w:t>
      </w:r>
      <w:r>
        <w:rPr>
          <w:rFonts w:hint="eastAsia"/>
          <w:sz w:val="28"/>
        </w:rPr>
        <w:t>可以</w:t>
      </w:r>
      <w:r>
        <w:rPr>
          <w:sz w:val="28"/>
        </w:rPr>
        <w:t>对获得扩大许可区域的被许可方在产品的研发、生产及销售阶段的权利义务进行限制。</w:t>
      </w:r>
    </w:p>
    <w:p w14:paraId="00641FB1" w14:textId="77777777" w:rsidR="00ED3415" w:rsidRDefault="00ED3415">
      <w:pPr>
        <w:spacing w:line="400" w:lineRule="exact"/>
        <w:ind w:leftChars="270" w:left="567"/>
        <w:rPr>
          <w:sz w:val="28"/>
        </w:rPr>
      </w:pPr>
    </w:p>
    <w:p w14:paraId="1C206973" w14:textId="77777777" w:rsidR="00ED3415" w:rsidRDefault="00ED3415">
      <w:pPr>
        <w:spacing w:line="400" w:lineRule="exact"/>
        <w:ind w:leftChars="270" w:left="567"/>
        <w:rPr>
          <w:sz w:val="28"/>
        </w:rPr>
      </w:pPr>
    </w:p>
    <w:p w14:paraId="227A1156" w14:textId="77777777" w:rsidR="00ED3415" w:rsidRDefault="00AF322A">
      <w:pPr>
        <w:numPr>
          <w:ilvl w:val="1"/>
          <w:numId w:val="14"/>
        </w:numPr>
        <w:spacing w:line="400" w:lineRule="exact"/>
        <w:outlineLvl w:val="1"/>
        <w:rPr>
          <w:sz w:val="28"/>
        </w:rPr>
      </w:pPr>
      <w:r>
        <w:rPr>
          <w:rFonts w:hint="eastAsia"/>
          <w:sz w:val="28"/>
        </w:rPr>
        <w:t>许可实施行为</w:t>
      </w:r>
    </w:p>
    <w:p w14:paraId="3FF7C6B7" w14:textId="77777777" w:rsidR="00ED3415" w:rsidRDefault="00ED3415">
      <w:pPr>
        <w:spacing w:line="400" w:lineRule="exact"/>
        <w:ind w:leftChars="270" w:left="567"/>
        <w:rPr>
          <w:sz w:val="28"/>
        </w:rPr>
      </w:pPr>
    </w:p>
    <w:p w14:paraId="1F8F3658" w14:textId="77777777" w:rsidR="00ED3415" w:rsidRDefault="00AF322A">
      <w:pPr>
        <w:spacing w:line="400" w:lineRule="exact"/>
        <w:ind w:leftChars="270" w:left="567" w:firstLineChars="200" w:firstLine="560"/>
        <w:rPr>
          <w:sz w:val="28"/>
        </w:rPr>
      </w:pPr>
      <w:r>
        <w:rPr>
          <w:sz w:val="28"/>
        </w:rPr>
        <w:t>许可方可以根据自己的许可策略以及被许可方的许可需求、业务经营范围等情况，在许可合同中就被许可方的</w:t>
      </w:r>
      <w:r>
        <w:rPr>
          <w:rFonts w:hint="eastAsia"/>
          <w:sz w:val="28"/>
        </w:rPr>
        <w:t>许可活动</w:t>
      </w:r>
      <w:r>
        <w:rPr>
          <w:sz w:val="28"/>
        </w:rPr>
        <w:t>进行明确约定，如研发、改进、生产、委托生产、销售或委托销售、要约销售、进口、出口等。从司法实践来看，许可方在授予某一项权能的时候，可能也同时将其他权能也一并授予了出去。例如，如无特别约定，授予被许</w:t>
      </w:r>
      <w:r>
        <w:rPr>
          <w:sz w:val="28"/>
        </w:rPr>
        <w:lastRenderedPageBreak/>
        <w:t>可方享有</w:t>
      </w:r>
      <w:r>
        <w:rPr>
          <w:sz w:val="28"/>
        </w:rPr>
        <w:t>“</w:t>
      </w:r>
      <w:r>
        <w:rPr>
          <w:sz w:val="28"/>
        </w:rPr>
        <w:t>销售权</w:t>
      </w:r>
      <w:r>
        <w:rPr>
          <w:sz w:val="28"/>
        </w:rPr>
        <w:t>”</w:t>
      </w:r>
      <w:r>
        <w:rPr>
          <w:sz w:val="28"/>
        </w:rPr>
        <w:t>，可能会暗含被许可方同时享有</w:t>
      </w:r>
      <w:r>
        <w:rPr>
          <w:sz w:val="28"/>
        </w:rPr>
        <w:t>“</w:t>
      </w:r>
      <w:r>
        <w:rPr>
          <w:sz w:val="28"/>
        </w:rPr>
        <w:t>许诺销售权</w:t>
      </w:r>
      <w:r>
        <w:rPr>
          <w:sz w:val="28"/>
        </w:rPr>
        <w:t>”</w:t>
      </w:r>
      <w:r>
        <w:rPr>
          <w:sz w:val="28"/>
        </w:rPr>
        <w:t>和</w:t>
      </w:r>
      <w:r>
        <w:rPr>
          <w:sz w:val="28"/>
        </w:rPr>
        <w:t>“</w:t>
      </w:r>
      <w:r>
        <w:rPr>
          <w:sz w:val="28"/>
        </w:rPr>
        <w:t>使用权</w:t>
      </w:r>
      <w:r>
        <w:rPr>
          <w:sz w:val="28"/>
        </w:rPr>
        <w:t>”</w:t>
      </w:r>
      <w:r>
        <w:rPr>
          <w:sz w:val="28"/>
        </w:rPr>
        <w:t>；对于方法发明专利权而言，授予被许可方享有</w:t>
      </w:r>
      <w:r>
        <w:rPr>
          <w:sz w:val="28"/>
        </w:rPr>
        <w:t>“</w:t>
      </w:r>
      <w:r>
        <w:rPr>
          <w:sz w:val="28"/>
        </w:rPr>
        <w:t>使用权</w:t>
      </w:r>
      <w:r>
        <w:rPr>
          <w:sz w:val="28"/>
        </w:rPr>
        <w:t>”</w:t>
      </w:r>
      <w:r>
        <w:rPr>
          <w:sz w:val="28"/>
        </w:rPr>
        <w:t>，可能会暗含被许可方同时享有</w:t>
      </w:r>
      <w:r>
        <w:rPr>
          <w:sz w:val="28"/>
        </w:rPr>
        <w:t>“</w:t>
      </w:r>
      <w:r>
        <w:rPr>
          <w:sz w:val="28"/>
        </w:rPr>
        <w:t>制造权</w:t>
      </w:r>
      <w:r>
        <w:rPr>
          <w:sz w:val="28"/>
        </w:rPr>
        <w:t>”</w:t>
      </w:r>
      <w:r>
        <w:rPr>
          <w:sz w:val="28"/>
        </w:rPr>
        <w:t>。因此，许可方在对被许可方授权特定的权能时，需要对可能存在的默示许可情况有一定的预见能力。</w:t>
      </w:r>
      <w:r>
        <w:rPr>
          <w:rFonts w:hint="eastAsia"/>
          <w:sz w:val="28"/>
        </w:rPr>
        <w:t>当</w:t>
      </w:r>
      <w:r>
        <w:rPr>
          <w:sz w:val="28"/>
        </w:rPr>
        <w:t>高校科研机构作为许可方</w:t>
      </w:r>
      <w:r>
        <w:rPr>
          <w:rFonts w:hint="eastAsia"/>
          <w:sz w:val="28"/>
        </w:rPr>
        <w:t>时</w:t>
      </w:r>
      <w:r>
        <w:rPr>
          <w:sz w:val="28"/>
        </w:rPr>
        <w:t>，还可以在许可合同中约定，该许可不应影响许可方将许可</w:t>
      </w:r>
      <w:r>
        <w:rPr>
          <w:rFonts w:hint="eastAsia"/>
          <w:sz w:val="28"/>
        </w:rPr>
        <w:t>专利</w:t>
      </w:r>
      <w:r>
        <w:rPr>
          <w:sz w:val="28"/>
        </w:rPr>
        <w:t>用于不涉及商业的学术研究。</w:t>
      </w:r>
    </w:p>
    <w:p w14:paraId="54249BF8" w14:textId="77777777" w:rsidR="00ED3415" w:rsidRDefault="00ED3415">
      <w:pPr>
        <w:spacing w:line="400" w:lineRule="exact"/>
        <w:ind w:leftChars="270" w:left="567"/>
        <w:rPr>
          <w:sz w:val="28"/>
        </w:rPr>
      </w:pPr>
    </w:p>
    <w:p w14:paraId="1B80564F" w14:textId="77777777" w:rsidR="00ED3415" w:rsidRDefault="00AF322A">
      <w:pPr>
        <w:numPr>
          <w:ilvl w:val="1"/>
          <w:numId w:val="14"/>
        </w:numPr>
        <w:spacing w:line="400" w:lineRule="exact"/>
        <w:outlineLvl w:val="1"/>
        <w:rPr>
          <w:sz w:val="28"/>
        </w:rPr>
      </w:pPr>
      <w:r>
        <w:rPr>
          <w:sz w:val="28"/>
        </w:rPr>
        <w:t>分许可</w:t>
      </w:r>
    </w:p>
    <w:p w14:paraId="257BC6AE" w14:textId="77777777" w:rsidR="00ED3415" w:rsidRDefault="00ED3415">
      <w:pPr>
        <w:spacing w:line="400" w:lineRule="exact"/>
        <w:ind w:leftChars="270" w:left="567"/>
        <w:rPr>
          <w:sz w:val="28"/>
        </w:rPr>
      </w:pPr>
    </w:p>
    <w:p w14:paraId="1881BA9C" w14:textId="77777777" w:rsidR="00ED3415" w:rsidRDefault="00AF322A">
      <w:pPr>
        <w:spacing w:line="400" w:lineRule="exact"/>
        <w:ind w:leftChars="270" w:left="567" w:firstLineChars="200" w:firstLine="560"/>
        <w:rPr>
          <w:sz w:val="28"/>
        </w:rPr>
      </w:pPr>
      <w:r>
        <w:rPr>
          <w:sz w:val="28"/>
        </w:rPr>
        <w:t>许可合同需要就被许可方是否享有分许可的权利做出明确约定。</w:t>
      </w:r>
      <w:r>
        <w:rPr>
          <w:rFonts w:hint="eastAsia"/>
          <w:sz w:val="28"/>
        </w:rPr>
        <w:t>一般来说</w:t>
      </w:r>
      <w:r>
        <w:rPr>
          <w:sz w:val="28"/>
        </w:rPr>
        <w:t>，在未经许可方书面同意的情况下，被许可方不得将其许可再次转许可给其他第三方</w:t>
      </w:r>
      <w:r>
        <w:rPr>
          <w:rFonts w:hint="eastAsia"/>
          <w:sz w:val="28"/>
        </w:rPr>
        <w:t>，</w:t>
      </w:r>
      <w:r>
        <w:rPr>
          <w:sz w:val="28"/>
        </w:rPr>
        <w:t>或者在合同中直接约定被许可方不享有分许可的权利。</w:t>
      </w:r>
    </w:p>
    <w:p w14:paraId="43E0AB65" w14:textId="77777777" w:rsidR="00ED3415" w:rsidRDefault="00ED3415">
      <w:pPr>
        <w:spacing w:line="400" w:lineRule="exact"/>
        <w:ind w:leftChars="270" w:left="567"/>
        <w:rPr>
          <w:sz w:val="28"/>
        </w:rPr>
      </w:pPr>
    </w:p>
    <w:p w14:paraId="1D1C086D" w14:textId="77777777" w:rsidR="00ED3415" w:rsidRDefault="00AF322A">
      <w:pPr>
        <w:spacing w:line="400" w:lineRule="exact"/>
        <w:ind w:leftChars="270" w:left="567" w:firstLineChars="200" w:firstLine="560"/>
        <w:rPr>
          <w:sz w:val="28"/>
        </w:rPr>
      </w:pPr>
      <w:r>
        <w:rPr>
          <w:sz w:val="28"/>
        </w:rPr>
        <w:t>考虑到不同产品生产和销售的特点，双方也可以约定被许可方可以将许可产品分许可给被许可方的关联方和第三方</w:t>
      </w:r>
      <w:r>
        <w:rPr>
          <w:rFonts w:hint="eastAsia"/>
          <w:sz w:val="28"/>
        </w:rPr>
        <w:t>，</w:t>
      </w:r>
      <w:r>
        <w:rPr>
          <w:sz w:val="28"/>
        </w:rPr>
        <w:t>以满足生产、销售和推广的要求。如果许可方</w:t>
      </w:r>
      <w:r>
        <w:rPr>
          <w:rFonts w:hint="eastAsia"/>
          <w:sz w:val="28"/>
        </w:rPr>
        <w:t>允</w:t>
      </w:r>
      <w:r>
        <w:rPr>
          <w:sz w:val="28"/>
        </w:rPr>
        <w:t>许被许可方享有分许可的权利，那么许可合同需要明确：</w:t>
      </w:r>
    </w:p>
    <w:p w14:paraId="577C030E" w14:textId="77777777" w:rsidR="00ED3415" w:rsidRDefault="00ED3415">
      <w:pPr>
        <w:spacing w:line="400" w:lineRule="exact"/>
        <w:ind w:leftChars="270" w:left="567"/>
        <w:rPr>
          <w:sz w:val="28"/>
        </w:rPr>
      </w:pPr>
    </w:p>
    <w:p w14:paraId="4B8E1889" w14:textId="77777777" w:rsidR="00ED3415" w:rsidRDefault="00AF322A">
      <w:pPr>
        <w:numPr>
          <w:ilvl w:val="0"/>
          <w:numId w:val="15"/>
        </w:numPr>
        <w:spacing w:line="400" w:lineRule="exact"/>
        <w:rPr>
          <w:sz w:val="28"/>
        </w:rPr>
      </w:pPr>
      <w:r>
        <w:rPr>
          <w:sz w:val="28"/>
        </w:rPr>
        <w:t>被许可方可行使分许可的具体范围；</w:t>
      </w:r>
    </w:p>
    <w:p w14:paraId="2550218E" w14:textId="77777777" w:rsidR="00ED3415" w:rsidRDefault="00AF322A">
      <w:pPr>
        <w:numPr>
          <w:ilvl w:val="0"/>
          <w:numId w:val="15"/>
        </w:numPr>
        <w:spacing w:line="400" w:lineRule="exact"/>
        <w:rPr>
          <w:sz w:val="28"/>
        </w:rPr>
      </w:pPr>
      <w:r>
        <w:rPr>
          <w:sz w:val="28"/>
        </w:rPr>
        <w:t>被许可方在签订分许可合同前，是否需要获得许可方的确认；</w:t>
      </w:r>
    </w:p>
    <w:p w14:paraId="0E23F9A3" w14:textId="77777777" w:rsidR="00ED3415" w:rsidRDefault="00AF322A">
      <w:pPr>
        <w:numPr>
          <w:ilvl w:val="0"/>
          <w:numId w:val="15"/>
        </w:numPr>
        <w:spacing w:line="400" w:lineRule="exact"/>
        <w:rPr>
          <w:sz w:val="28"/>
        </w:rPr>
      </w:pPr>
      <w:r>
        <w:rPr>
          <w:sz w:val="28"/>
        </w:rPr>
        <w:t>对于被许可方通过分许可而收取的许可收益，许可方是否有权进行分享，如何进行分享；</w:t>
      </w:r>
    </w:p>
    <w:p w14:paraId="152CACC5" w14:textId="77777777" w:rsidR="00ED3415" w:rsidRDefault="00AF322A">
      <w:pPr>
        <w:numPr>
          <w:ilvl w:val="0"/>
          <w:numId w:val="15"/>
        </w:numPr>
        <w:spacing w:line="400" w:lineRule="exact"/>
        <w:rPr>
          <w:sz w:val="28"/>
        </w:rPr>
      </w:pPr>
      <w:r>
        <w:rPr>
          <w:sz w:val="28"/>
        </w:rPr>
        <w:t>许可方与被许可方之间的许可合同终止、解除或者到期后，分许可合同的效力应该如何认定。</w:t>
      </w:r>
    </w:p>
    <w:p w14:paraId="6DECD123" w14:textId="77777777" w:rsidR="00ED3415" w:rsidRDefault="00ED3415">
      <w:pPr>
        <w:spacing w:line="400" w:lineRule="exact"/>
        <w:ind w:leftChars="270" w:left="567"/>
        <w:rPr>
          <w:sz w:val="28"/>
        </w:rPr>
      </w:pPr>
    </w:p>
    <w:p w14:paraId="3120282C" w14:textId="77777777" w:rsidR="00ED3415" w:rsidRDefault="00AF322A">
      <w:pPr>
        <w:spacing w:line="400" w:lineRule="exact"/>
        <w:ind w:leftChars="270" w:left="567" w:firstLineChars="200" w:firstLine="560"/>
        <w:rPr>
          <w:sz w:val="28"/>
        </w:rPr>
      </w:pPr>
      <w:r>
        <w:rPr>
          <w:rFonts w:hint="eastAsia"/>
          <w:sz w:val="28"/>
        </w:rPr>
        <w:t>若双方认为有必要对被分许可方的保密义务、改进成果知识产权、第三方侵权等事宜予以明确，或在被许可方与被分许可方之间设置连带责任，则可进一步予以书面约定。</w:t>
      </w:r>
    </w:p>
    <w:p w14:paraId="39B1EE96" w14:textId="77777777" w:rsidR="00ED3415" w:rsidRDefault="00ED3415">
      <w:pPr>
        <w:spacing w:line="400" w:lineRule="exact"/>
        <w:ind w:leftChars="270" w:left="567"/>
        <w:rPr>
          <w:sz w:val="28"/>
        </w:rPr>
      </w:pPr>
    </w:p>
    <w:p w14:paraId="7A1AB8B8" w14:textId="77777777" w:rsidR="00ED3415" w:rsidRDefault="00ED3415">
      <w:pPr>
        <w:spacing w:line="400" w:lineRule="exact"/>
        <w:ind w:leftChars="270" w:left="567"/>
        <w:rPr>
          <w:sz w:val="28"/>
        </w:rPr>
      </w:pPr>
    </w:p>
    <w:p w14:paraId="6E2D6EF1" w14:textId="77777777" w:rsidR="00ED3415" w:rsidRDefault="00AF322A">
      <w:pPr>
        <w:numPr>
          <w:ilvl w:val="1"/>
          <w:numId w:val="14"/>
        </w:numPr>
        <w:spacing w:line="400" w:lineRule="exact"/>
        <w:outlineLvl w:val="1"/>
        <w:rPr>
          <w:sz w:val="28"/>
        </w:rPr>
      </w:pPr>
      <w:r>
        <w:rPr>
          <w:rFonts w:hint="eastAsia"/>
          <w:sz w:val="28"/>
        </w:rPr>
        <w:t>专利实施许可合同备案</w:t>
      </w:r>
    </w:p>
    <w:p w14:paraId="6005F661" w14:textId="77777777" w:rsidR="00ED3415" w:rsidRDefault="00ED3415">
      <w:pPr>
        <w:spacing w:line="400" w:lineRule="exact"/>
        <w:ind w:leftChars="270" w:left="567"/>
        <w:rPr>
          <w:sz w:val="28"/>
        </w:rPr>
      </w:pPr>
    </w:p>
    <w:p w14:paraId="5FC9D78E" w14:textId="77777777" w:rsidR="00ED3415" w:rsidRDefault="00AF322A">
      <w:pPr>
        <w:widowControl/>
        <w:shd w:val="clear" w:color="auto" w:fill="FFFFFF"/>
        <w:spacing w:line="400" w:lineRule="exact"/>
        <w:ind w:leftChars="270" w:left="567" w:firstLineChars="200" w:firstLine="560"/>
        <w:rPr>
          <w:rFonts w:ascii="宋体" w:hAnsi="宋体" w:cs="宋体"/>
          <w:sz w:val="28"/>
        </w:rPr>
      </w:pPr>
      <w:r>
        <w:rPr>
          <w:rFonts w:ascii="宋体" w:hAnsi="宋体" w:cs="宋体" w:hint="eastAsia"/>
          <w:sz w:val="28"/>
        </w:rPr>
        <w:lastRenderedPageBreak/>
        <w:t>《专利法实施细则》</w:t>
      </w:r>
      <w:r>
        <w:rPr>
          <w:rFonts w:ascii="宋体" w:hAnsi="宋体" w:cs="宋体"/>
          <w:color w:val="333333"/>
          <w:sz w:val="28"/>
          <w:szCs w:val="16"/>
          <w:shd w:val="clear" w:color="auto" w:fill="FFFFFF"/>
        </w:rPr>
        <w:t>第十四条</w:t>
      </w:r>
      <w:r>
        <w:rPr>
          <w:rFonts w:ascii="宋体" w:hAnsi="宋体" w:cs="宋体" w:hint="eastAsia"/>
          <w:sz w:val="28"/>
        </w:rPr>
        <w:t>规定，</w:t>
      </w:r>
      <w:r>
        <w:rPr>
          <w:rFonts w:ascii="宋体" w:hAnsi="宋体" w:cs="宋体"/>
          <w:color w:val="333333"/>
          <w:sz w:val="28"/>
          <w:szCs w:val="16"/>
          <w:shd w:val="clear" w:color="auto" w:fill="FFFFFF"/>
        </w:rPr>
        <w:t>专利权人与他人订立的专利实施许可合同，应当自合同生效之日起3个月内向国务院专利行政部门备案。</w:t>
      </w:r>
    </w:p>
    <w:p w14:paraId="5D5F4723" w14:textId="77777777" w:rsidR="00ED3415" w:rsidRDefault="00ED3415">
      <w:pPr>
        <w:widowControl/>
        <w:shd w:val="clear" w:color="auto" w:fill="FFFFFF"/>
        <w:spacing w:line="400" w:lineRule="exact"/>
        <w:ind w:leftChars="270" w:left="567" w:firstLineChars="200" w:firstLine="560"/>
        <w:rPr>
          <w:sz w:val="28"/>
        </w:rPr>
      </w:pPr>
    </w:p>
    <w:p w14:paraId="2B3900C7" w14:textId="77777777" w:rsidR="00ED3415" w:rsidRDefault="00AF322A">
      <w:pPr>
        <w:widowControl/>
        <w:shd w:val="clear" w:color="auto" w:fill="FFFFFF"/>
        <w:spacing w:line="400" w:lineRule="exact"/>
        <w:ind w:leftChars="270" w:left="567" w:firstLineChars="200" w:firstLine="560"/>
        <w:rPr>
          <w:rFonts w:ascii="微软雅黑" w:eastAsia="微软雅黑" w:hAnsi="微软雅黑" w:cs="微软雅黑"/>
          <w:color w:val="000000" w:themeColor="text1"/>
          <w:sz w:val="28"/>
          <w:szCs w:val="14"/>
        </w:rPr>
      </w:pPr>
      <w:r>
        <w:rPr>
          <w:rFonts w:hint="eastAsia"/>
          <w:sz w:val="28"/>
        </w:rPr>
        <w:t>专利实施许可合同备案对专利维权具有重要意义。《专利法》第七十一条规定，</w:t>
      </w:r>
      <w:r>
        <w:rPr>
          <w:rFonts w:ascii="Arial" w:hAnsi="Arial" w:cs="Arial" w:hint="eastAsia"/>
          <w:color w:val="333333"/>
          <w:sz w:val="28"/>
          <w:szCs w:val="14"/>
          <w:shd w:val="clear" w:color="auto" w:fill="FFFFFF"/>
        </w:rPr>
        <w:t>侵犯专利权的赔偿数额按照权利人因被侵权所受到的实际损失或者侵权人因侵权所获得的利益确定</w:t>
      </w:r>
      <w:r>
        <w:rPr>
          <w:rFonts w:hint="eastAsia"/>
          <w:sz w:val="28"/>
        </w:rPr>
        <w:t>；</w:t>
      </w:r>
      <w:r>
        <w:rPr>
          <w:rFonts w:ascii="Arial" w:hAnsi="Arial" w:cs="Arial" w:hint="eastAsia"/>
          <w:color w:val="333333"/>
          <w:sz w:val="28"/>
          <w:szCs w:val="14"/>
          <w:shd w:val="clear" w:color="auto" w:fill="FFFFFF"/>
        </w:rPr>
        <w:t>权利人的损失或者侵权人获得的利益难以确定的</w:t>
      </w:r>
      <w:r>
        <w:rPr>
          <w:rFonts w:hint="eastAsia"/>
          <w:sz w:val="28"/>
        </w:rPr>
        <w:t>，</w:t>
      </w:r>
      <w:r>
        <w:rPr>
          <w:rFonts w:ascii="Arial" w:hAnsi="Arial" w:cs="Arial" w:hint="eastAsia"/>
          <w:color w:val="333333"/>
          <w:sz w:val="28"/>
          <w:szCs w:val="14"/>
          <w:shd w:val="clear" w:color="auto" w:fill="FFFFFF"/>
        </w:rPr>
        <w:t>参照该专利许可使用费的倍数合理确定。</w:t>
      </w:r>
      <w:r>
        <w:rPr>
          <w:rFonts w:ascii="宋体" w:hint="eastAsia"/>
          <w:sz w:val="28"/>
        </w:rPr>
        <w:t>《专利实施许可合同备案办法》</w:t>
      </w:r>
      <w:r>
        <w:rPr>
          <w:rFonts w:ascii="宋体" w:hAnsi="宋体" w:cs="宋体" w:hint="eastAsia"/>
          <w:sz w:val="28"/>
        </w:rPr>
        <w:t>（国家知识产权局令 第六十二号）</w:t>
      </w:r>
      <w:r>
        <w:rPr>
          <w:rFonts w:ascii="宋体" w:hAnsi="宋体" w:cs="宋体"/>
          <w:color w:val="333333"/>
          <w:sz w:val="28"/>
          <w:szCs w:val="16"/>
          <w:shd w:val="clear" w:color="auto" w:fill="FFFFFF"/>
        </w:rPr>
        <w:t>第十九条</w:t>
      </w:r>
      <w:r>
        <w:rPr>
          <w:rFonts w:ascii="宋体" w:hAnsi="宋体" w:cs="宋体" w:hint="eastAsia"/>
          <w:sz w:val="28"/>
        </w:rPr>
        <w:t>规定，</w:t>
      </w:r>
      <w:r>
        <w:rPr>
          <w:rFonts w:ascii="宋体" w:hAnsi="宋体" w:cs="宋体"/>
          <w:color w:val="333333"/>
          <w:sz w:val="28"/>
          <w:szCs w:val="16"/>
          <w:shd w:val="clear" w:color="auto" w:fill="FFFFFF"/>
        </w:rPr>
        <w:t>经备案的专利实施许可合同的种类、期限、许可使用费计算方法或者数额等，可以作为管理专利工作的部门对侵权赔偿数额进行调解的参照。</w:t>
      </w:r>
      <w:r>
        <w:rPr>
          <w:rFonts w:ascii="宋体" w:hAnsi="宋体" w:cs="宋体" w:hint="eastAsia"/>
          <w:sz w:val="28"/>
        </w:rPr>
        <w:t>《最高人民法院关于知识产权民事诉讼证据的若干规定》第三十二条规定，</w:t>
      </w:r>
      <w:r>
        <w:rPr>
          <w:rFonts w:ascii="宋体" w:hAnsi="宋体" w:cs="宋体"/>
          <w:color w:val="000000" w:themeColor="text1"/>
          <w:sz w:val="28"/>
          <w:szCs w:val="16"/>
          <w:shd w:val="clear" w:color="auto" w:fill="FFFFFF"/>
        </w:rPr>
        <w:t>当事人主张参照知识产权许可使用费的合理倍数确定赔偿数额的，人民法院可以考量下列因素对许可使用费证据进行审核认定：</w:t>
      </w:r>
      <w:r>
        <w:rPr>
          <w:rFonts w:ascii="宋体" w:hAnsi="宋体" w:cs="宋体" w:hint="eastAsia"/>
          <w:color w:val="000000" w:themeColor="text1"/>
          <w:sz w:val="28"/>
          <w:szCs w:val="16"/>
          <w:shd w:val="clear" w:color="auto" w:fill="FFFFFF"/>
        </w:rPr>
        <w:t>（一）许可使用费是否实际支付及支付方式，许可使用合同是否实际履行或者备案</w:t>
      </w:r>
      <w:r>
        <w:rPr>
          <w:rFonts w:ascii="宋体" w:hAnsi="宋体" w:cs="宋体" w:hint="eastAsia"/>
          <w:color w:val="000000" w:themeColor="text1"/>
          <w:sz w:val="28"/>
        </w:rPr>
        <w:t>........。</w:t>
      </w:r>
    </w:p>
    <w:p w14:paraId="44DF9DD2" w14:textId="77777777" w:rsidR="00ED3415" w:rsidRDefault="00ED3415">
      <w:pPr>
        <w:spacing w:line="400" w:lineRule="exact"/>
        <w:ind w:leftChars="270" w:left="567" w:firstLineChars="200" w:firstLine="560"/>
        <w:rPr>
          <w:color w:val="000000" w:themeColor="text1"/>
          <w:sz w:val="28"/>
        </w:rPr>
      </w:pPr>
    </w:p>
    <w:p w14:paraId="51B65EB9" w14:textId="77777777" w:rsidR="00ED3415" w:rsidRDefault="00AF322A">
      <w:pPr>
        <w:widowControl/>
        <w:shd w:val="clear" w:color="auto" w:fill="FFFFFF"/>
        <w:spacing w:line="400" w:lineRule="exact"/>
        <w:ind w:leftChars="270" w:left="567" w:firstLineChars="200" w:firstLine="560"/>
        <w:rPr>
          <w:rFonts w:ascii="Arial" w:hAnsi="Arial" w:cs="Arial"/>
          <w:color w:val="333333"/>
          <w:sz w:val="28"/>
          <w:szCs w:val="14"/>
          <w:shd w:val="clear" w:color="auto" w:fill="FFFFFF"/>
        </w:rPr>
      </w:pPr>
      <w:r>
        <w:rPr>
          <w:rFonts w:ascii="Arial" w:hAnsi="Arial" w:cs="Arial" w:hint="eastAsia"/>
          <w:color w:val="000000" w:themeColor="text1"/>
          <w:sz w:val="28"/>
          <w:szCs w:val="14"/>
          <w:shd w:val="clear" w:color="auto" w:fill="FFFFFF"/>
        </w:rPr>
        <w:t>需要注意的是，当许可专利处于质押状态时，办理实施许可合同备案需要取得质权人同意。《专利权质押登记办法》（国家知识产权局公告第</w:t>
      </w:r>
      <w:r>
        <w:rPr>
          <w:rFonts w:ascii="Arial" w:hAnsi="Arial" w:cs="Arial"/>
          <w:color w:val="000000" w:themeColor="text1"/>
          <w:sz w:val="28"/>
          <w:szCs w:val="14"/>
          <w:shd w:val="clear" w:color="auto" w:fill="FFFFFF"/>
        </w:rPr>
        <w:t>461</w:t>
      </w:r>
      <w:r>
        <w:rPr>
          <w:rFonts w:ascii="Arial" w:hAnsi="Arial" w:cs="Arial"/>
          <w:color w:val="000000" w:themeColor="text1"/>
          <w:sz w:val="28"/>
          <w:szCs w:val="14"/>
          <w:shd w:val="clear" w:color="auto" w:fill="FFFFFF"/>
        </w:rPr>
        <w:t>号</w:t>
      </w:r>
      <w:r>
        <w:rPr>
          <w:rFonts w:ascii="Arial" w:hAnsi="Arial" w:cs="Arial" w:hint="eastAsia"/>
          <w:color w:val="000000" w:themeColor="text1"/>
          <w:sz w:val="28"/>
          <w:szCs w:val="14"/>
          <w:shd w:val="clear" w:color="auto" w:fill="FFFFFF"/>
        </w:rPr>
        <w:t>）第十八条规定，专利权质押期间，出质人未提交质权人同意许可实施该专利的证明材料的，国家知识产权局不予办理专利实施许可合同备案手</w:t>
      </w:r>
      <w:r>
        <w:rPr>
          <w:rFonts w:ascii="Arial" w:hAnsi="Arial" w:cs="Arial" w:hint="eastAsia"/>
          <w:color w:val="333333"/>
          <w:sz w:val="28"/>
          <w:szCs w:val="14"/>
          <w:shd w:val="clear" w:color="auto" w:fill="FFFFFF"/>
        </w:rPr>
        <w:t>续。</w:t>
      </w:r>
    </w:p>
    <w:p w14:paraId="5C5CCC73" w14:textId="77777777" w:rsidR="00ED3415" w:rsidRDefault="00ED3415">
      <w:pPr>
        <w:spacing w:line="400" w:lineRule="exact"/>
        <w:ind w:leftChars="270" w:left="567" w:firstLineChars="200" w:firstLine="560"/>
        <w:rPr>
          <w:color w:val="000000" w:themeColor="text1"/>
          <w:sz w:val="28"/>
        </w:rPr>
      </w:pPr>
    </w:p>
    <w:p w14:paraId="6F1C5189" w14:textId="77777777" w:rsidR="00ED3415" w:rsidRDefault="00AF322A">
      <w:pPr>
        <w:spacing w:line="400" w:lineRule="exact"/>
        <w:ind w:leftChars="270" w:left="567" w:firstLineChars="200" w:firstLine="560"/>
        <w:rPr>
          <w:sz w:val="28"/>
        </w:rPr>
      </w:pPr>
      <w:r>
        <w:rPr>
          <w:sz w:val="28"/>
          <w:szCs w:val="21"/>
        </w:rPr>
        <w:t>专利实施许可合同备案申请经审查合格的，国家知识产权局在专利登记簿上予以登记，并向当事人发送《专利实施许可合同备案证明》。</w:t>
      </w:r>
      <w:r>
        <w:rPr>
          <w:rFonts w:hint="eastAsia"/>
          <w:sz w:val="28"/>
        </w:rPr>
        <w:t>国家知识产权局和各地专利代办处对于当事人办理专利实施许可合同备案不收取费用。</w:t>
      </w:r>
    </w:p>
    <w:p w14:paraId="2C70D4FB" w14:textId="77777777" w:rsidR="00ED3415" w:rsidRDefault="00ED3415">
      <w:pPr>
        <w:spacing w:line="400" w:lineRule="exact"/>
        <w:ind w:leftChars="270" w:left="567" w:firstLineChars="200" w:firstLine="560"/>
        <w:rPr>
          <w:sz w:val="28"/>
        </w:rPr>
      </w:pPr>
    </w:p>
    <w:p w14:paraId="7FA75D59" w14:textId="77777777" w:rsidR="00ED3415" w:rsidRDefault="00AF322A">
      <w:pPr>
        <w:spacing w:line="400" w:lineRule="exact"/>
        <w:ind w:leftChars="270" w:left="567" w:firstLineChars="200" w:firstLine="560"/>
        <w:rPr>
          <w:sz w:val="28"/>
          <w:szCs w:val="21"/>
        </w:rPr>
      </w:pPr>
      <w:r>
        <w:rPr>
          <w:rFonts w:hint="eastAsia"/>
          <w:sz w:val="28"/>
          <w:szCs w:val="21"/>
        </w:rPr>
        <w:t>对于就专利申请所订立的许可使用合同的备案，当事人应注意向国家知识产权局备案的专利申请应当为已公开的专利申请。《最高人民法院关于审理技术合同纠纷案件适用法律若干问题的解释》第二十九条规定，当事人之间就申请专利的技术成果所订立的许可使用合同，专利申请公开前，适用技术秘密许可合同的有关规定；发明专利申请公开后、授权以前，参照适用专利实施许可合同的有关规定；授权以</w:t>
      </w:r>
      <w:r>
        <w:rPr>
          <w:rFonts w:hint="eastAsia"/>
          <w:sz w:val="28"/>
          <w:szCs w:val="21"/>
        </w:rPr>
        <w:lastRenderedPageBreak/>
        <w:t>后，原合同即为专利实施许可合同，适用专利实施许可合同的有关规定。</w:t>
      </w:r>
      <w:r>
        <w:rPr>
          <w:rFonts w:ascii="宋体" w:hint="eastAsia"/>
          <w:sz w:val="28"/>
        </w:rPr>
        <w:t>《</w:t>
      </w:r>
      <w:r>
        <w:rPr>
          <w:rFonts w:ascii="宋体"/>
          <w:sz w:val="28"/>
          <w:szCs w:val="21"/>
        </w:rPr>
        <w:t>专利实施许可合同备案办法</w:t>
      </w:r>
      <w:r>
        <w:rPr>
          <w:rFonts w:ascii="宋体" w:hint="eastAsia"/>
          <w:sz w:val="28"/>
        </w:rPr>
        <w:t>》（</w:t>
      </w:r>
      <w:r>
        <w:rPr>
          <w:rFonts w:ascii="宋体"/>
          <w:sz w:val="28"/>
          <w:szCs w:val="21"/>
        </w:rPr>
        <w:t>国家知识产权局令</w:t>
      </w:r>
      <w:r>
        <w:rPr>
          <w:rFonts w:ascii="宋体"/>
          <w:sz w:val="28"/>
          <w:szCs w:val="21"/>
        </w:rPr>
        <w:t> </w:t>
      </w:r>
      <w:r>
        <w:rPr>
          <w:rFonts w:ascii="宋体" w:hint="eastAsia"/>
          <w:sz w:val="28"/>
          <w:szCs w:val="21"/>
        </w:rPr>
        <w:t>第六十二号</w:t>
      </w:r>
      <w:r>
        <w:rPr>
          <w:rFonts w:ascii="宋体" w:hint="eastAsia"/>
          <w:sz w:val="28"/>
        </w:rPr>
        <w:t>）</w:t>
      </w:r>
      <w:r>
        <w:rPr>
          <w:rFonts w:ascii="宋体"/>
          <w:sz w:val="28"/>
          <w:szCs w:val="21"/>
        </w:rPr>
        <w:t>第二十条</w:t>
      </w:r>
      <w:r>
        <w:rPr>
          <w:rFonts w:ascii="宋体" w:hint="eastAsia"/>
          <w:sz w:val="28"/>
        </w:rPr>
        <w:t>规定，</w:t>
      </w:r>
      <w:r>
        <w:rPr>
          <w:rFonts w:ascii="宋体"/>
          <w:sz w:val="28"/>
          <w:szCs w:val="21"/>
        </w:rPr>
        <w:t>当事人以专利申请实施许可合同申请备案的，参照本办法执行。申请备案时，专利申请被驳回、撤回或者视为撤回的，不予备案。</w:t>
      </w:r>
    </w:p>
    <w:p w14:paraId="52B51A10" w14:textId="77777777" w:rsidR="00ED3415" w:rsidRDefault="00ED3415">
      <w:pPr>
        <w:spacing w:line="400" w:lineRule="exact"/>
        <w:ind w:leftChars="270" w:left="567" w:firstLineChars="200" w:firstLine="560"/>
        <w:rPr>
          <w:sz w:val="28"/>
        </w:rPr>
      </w:pPr>
    </w:p>
    <w:p w14:paraId="08B5C609" w14:textId="77777777" w:rsidR="00ED3415" w:rsidRDefault="00ED3415">
      <w:pPr>
        <w:spacing w:line="400" w:lineRule="exact"/>
        <w:rPr>
          <w:sz w:val="28"/>
        </w:rPr>
      </w:pPr>
    </w:p>
    <w:p w14:paraId="407B022A" w14:textId="77777777" w:rsidR="00ED3415" w:rsidRDefault="00AF322A">
      <w:pPr>
        <w:numPr>
          <w:ilvl w:val="0"/>
          <w:numId w:val="13"/>
        </w:numPr>
        <w:spacing w:line="400" w:lineRule="exact"/>
        <w:outlineLvl w:val="0"/>
        <w:rPr>
          <w:rFonts w:eastAsia="黑体"/>
          <w:sz w:val="28"/>
        </w:rPr>
      </w:pPr>
      <w:r>
        <w:rPr>
          <w:rFonts w:eastAsia="黑体"/>
          <w:sz w:val="28"/>
        </w:rPr>
        <w:t>许可费及支付方式</w:t>
      </w:r>
    </w:p>
    <w:p w14:paraId="4A0ED641" w14:textId="77777777" w:rsidR="00ED3415" w:rsidRDefault="00AF322A">
      <w:pPr>
        <w:spacing w:line="400" w:lineRule="exact"/>
        <w:ind w:firstLine="570"/>
        <w:rPr>
          <w:sz w:val="28"/>
        </w:rPr>
      </w:pPr>
      <w:r>
        <w:rPr>
          <w:sz w:val="28"/>
        </w:rPr>
        <w:t>根据双方之间的商业安排以及许可专利范围的不同，许可费及支付方式会各有不同。许可费的支付方式一般分为如下几种：</w:t>
      </w:r>
    </w:p>
    <w:p w14:paraId="363E6304" w14:textId="77777777" w:rsidR="00ED3415" w:rsidRDefault="00ED3415">
      <w:pPr>
        <w:spacing w:line="400" w:lineRule="exact"/>
        <w:ind w:firstLine="570"/>
        <w:rPr>
          <w:sz w:val="28"/>
        </w:rPr>
      </w:pPr>
    </w:p>
    <w:p w14:paraId="12695D68" w14:textId="77777777" w:rsidR="00ED3415" w:rsidRDefault="00AF322A">
      <w:pPr>
        <w:numPr>
          <w:ilvl w:val="1"/>
          <w:numId w:val="16"/>
        </w:numPr>
        <w:spacing w:line="400" w:lineRule="exact"/>
        <w:outlineLvl w:val="1"/>
        <w:rPr>
          <w:sz w:val="28"/>
        </w:rPr>
      </w:pPr>
      <w:r>
        <w:rPr>
          <w:sz w:val="28"/>
        </w:rPr>
        <w:t>固定费用</w:t>
      </w:r>
    </w:p>
    <w:p w14:paraId="6F312729" w14:textId="77777777" w:rsidR="00ED3415" w:rsidRDefault="00ED3415">
      <w:pPr>
        <w:spacing w:line="400" w:lineRule="exact"/>
        <w:ind w:firstLine="570"/>
        <w:rPr>
          <w:sz w:val="28"/>
        </w:rPr>
      </w:pPr>
    </w:p>
    <w:p w14:paraId="4BB83B91" w14:textId="77777777" w:rsidR="00ED3415" w:rsidRDefault="00AF322A">
      <w:pPr>
        <w:spacing w:line="400" w:lineRule="exact"/>
        <w:ind w:leftChars="270" w:left="567"/>
        <w:rPr>
          <w:sz w:val="28"/>
        </w:rPr>
      </w:pPr>
      <w:r>
        <w:rPr>
          <w:sz w:val="28"/>
        </w:rPr>
        <w:t>固定费用根据其支付方式又可以细分为一次性付款和分期付款。</w:t>
      </w:r>
    </w:p>
    <w:p w14:paraId="75D20443" w14:textId="77777777" w:rsidR="00ED3415" w:rsidRDefault="00ED3415">
      <w:pPr>
        <w:spacing w:line="400" w:lineRule="exact"/>
        <w:ind w:leftChars="270" w:left="567" w:firstLine="570"/>
        <w:rPr>
          <w:sz w:val="28"/>
        </w:rPr>
      </w:pPr>
    </w:p>
    <w:p w14:paraId="14FA6F56" w14:textId="77777777" w:rsidR="00ED3415" w:rsidRDefault="00AF322A" w:rsidP="00236C67">
      <w:pPr>
        <w:numPr>
          <w:ilvl w:val="2"/>
          <w:numId w:val="16"/>
        </w:numPr>
        <w:spacing w:line="400" w:lineRule="exact"/>
        <w:ind w:leftChars="270" w:left="1276"/>
        <w:rPr>
          <w:sz w:val="28"/>
        </w:rPr>
      </w:pPr>
      <w:r>
        <w:rPr>
          <w:sz w:val="28"/>
        </w:rPr>
        <w:t>一次性付款。一次性付款需要被许可方一次性将许可费结清，这对被许可方的资金支付能力要求比较高。</w:t>
      </w:r>
    </w:p>
    <w:p w14:paraId="668DE66B" w14:textId="77777777" w:rsidR="00ED3415" w:rsidRDefault="00ED3415">
      <w:pPr>
        <w:spacing w:line="400" w:lineRule="exact"/>
        <w:ind w:leftChars="270" w:left="567" w:firstLine="570"/>
        <w:rPr>
          <w:sz w:val="28"/>
        </w:rPr>
      </w:pPr>
    </w:p>
    <w:p w14:paraId="6CCD8F34" w14:textId="77777777" w:rsidR="00ED3415" w:rsidRDefault="00AF322A" w:rsidP="00236C67">
      <w:pPr>
        <w:numPr>
          <w:ilvl w:val="2"/>
          <w:numId w:val="16"/>
        </w:numPr>
        <w:spacing w:line="400" w:lineRule="exact"/>
        <w:ind w:leftChars="270" w:left="1276"/>
        <w:rPr>
          <w:sz w:val="28"/>
        </w:rPr>
      </w:pPr>
      <w:r>
        <w:rPr>
          <w:sz w:val="28"/>
        </w:rPr>
        <w:t>分期付款。分期付款可以将许可方与被许可方的利益和风险密切结合，有利于促进许可方更关心</w:t>
      </w:r>
      <w:r>
        <w:rPr>
          <w:rFonts w:hint="eastAsia"/>
          <w:sz w:val="28"/>
        </w:rPr>
        <w:t>、</w:t>
      </w:r>
      <w:r>
        <w:rPr>
          <w:sz w:val="28"/>
        </w:rPr>
        <w:t>更愿意协调被许可方尽快掌握专利技术并投产，有利于减轻被许可方的财务负担</w:t>
      </w:r>
      <w:r>
        <w:rPr>
          <w:rFonts w:hint="eastAsia"/>
          <w:sz w:val="28"/>
        </w:rPr>
        <w:t>。</w:t>
      </w:r>
      <w:r>
        <w:rPr>
          <w:sz w:val="28"/>
        </w:rPr>
        <w:t>同时</w:t>
      </w:r>
      <w:r>
        <w:rPr>
          <w:rFonts w:hint="eastAsia"/>
          <w:sz w:val="28"/>
        </w:rPr>
        <w:t>，</w:t>
      </w:r>
      <w:r>
        <w:rPr>
          <w:sz w:val="28"/>
        </w:rPr>
        <w:t>若许可方出现违约或</w:t>
      </w:r>
      <w:r>
        <w:rPr>
          <w:rFonts w:hint="eastAsia"/>
          <w:sz w:val="28"/>
        </w:rPr>
        <w:t>许可专利</w:t>
      </w:r>
      <w:r>
        <w:rPr>
          <w:sz w:val="28"/>
        </w:rPr>
        <w:t>达不到预期技术指标时，被许可方可以调整许可费甚至停止支付，对被许可方提供较大的保护。</w:t>
      </w:r>
    </w:p>
    <w:p w14:paraId="24FBB328" w14:textId="77777777" w:rsidR="00ED3415" w:rsidRDefault="00ED3415">
      <w:pPr>
        <w:spacing w:line="400" w:lineRule="exact"/>
        <w:ind w:leftChars="270" w:left="567"/>
        <w:rPr>
          <w:sz w:val="28"/>
        </w:rPr>
      </w:pPr>
    </w:p>
    <w:p w14:paraId="6714C358" w14:textId="77777777" w:rsidR="00ED3415" w:rsidRDefault="00AF322A">
      <w:pPr>
        <w:spacing w:line="400" w:lineRule="exact"/>
        <w:ind w:leftChars="270" w:left="567"/>
        <w:rPr>
          <w:sz w:val="28"/>
        </w:rPr>
      </w:pPr>
      <w:r>
        <w:rPr>
          <w:sz w:val="28"/>
        </w:rPr>
        <w:t>固定费用支付方式对被许可方有利</w:t>
      </w:r>
      <w:r>
        <w:rPr>
          <w:rFonts w:hint="eastAsia"/>
          <w:sz w:val="28"/>
        </w:rPr>
        <w:t>之处</w:t>
      </w:r>
      <w:r>
        <w:rPr>
          <w:sz w:val="28"/>
        </w:rPr>
        <w:t>在于</w:t>
      </w:r>
      <w:r>
        <w:rPr>
          <w:rFonts w:hint="eastAsia"/>
          <w:sz w:val="28"/>
        </w:rPr>
        <w:t>，</w:t>
      </w:r>
      <w:r>
        <w:rPr>
          <w:sz w:val="28"/>
        </w:rPr>
        <w:t>被许可方无需定期对其生产或销售情况向</w:t>
      </w:r>
      <w:r>
        <w:rPr>
          <w:rFonts w:hint="eastAsia"/>
          <w:sz w:val="28"/>
        </w:rPr>
        <w:t>许可方</w:t>
      </w:r>
      <w:r>
        <w:rPr>
          <w:sz w:val="28"/>
        </w:rPr>
        <w:t>进行报告</w:t>
      </w:r>
      <w:r>
        <w:rPr>
          <w:rFonts w:hint="eastAsia"/>
          <w:sz w:val="28"/>
        </w:rPr>
        <w:t>。</w:t>
      </w:r>
      <w:r>
        <w:rPr>
          <w:sz w:val="28"/>
        </w:rPr>
        <w:t>同时，也减少了因提交专利使用情况报告而带来的额外开支</w:t>
      </w:r>
      <w:r>
        <w:rPr>
          <w:rFonts w:hint="eastAsia"/>
          <w:sz w:val="28"/>
        </w:rPr>
        <w:t>，</w:t>
      </w:r>
      <w:r>
        <w:rPr>
          <w:sz w:val="28"/>
        </w:rPr>
        <w:t>以及因许可方入场进行生产或销售情况审计而对其生产经营活动带来不利影响。</w:t>
      </w:r>
    </w:p>
    <w:p w14:paraId="2297018E" w14:textId="77777777" w:rsidR="00ED3415" w:rsidRDefault="00ED3415">
      <w:pPr>
        <w:spacing w:line="400" w:lineRule="exact"/>
        <w:ind w:firstLine="570"/>
        <w:rPr>
          <w:sz w:val="28"/>
        </w:rPr>
      </w:pPr>
    </w:p>
    <w:p w14:paraId="16235E5C" w14:textId="77777777" w:rsidR="00ED3415" w:rsidRDefault="00AF322A">
      <w:pPr>
        <w:numPr>
          <w:ilvl w:val="1"/>
          <w:numId w:val="16"/>
        </w:numPr>
        <w:spacing w:line="400" w:lineRule="exact"/>
        <w:outlineLvl w:val="1"/>
        <w:rPr>
          <w:sz w:val="28"/>
        </w:rPr>
      </w:pPr>
      <w:r>
        <w:rPr>
          <w:sz w:val="28"/>
        </w:rPr>
        <w:t>里程碑费用</w:t>
      </w:r>
    </w:p>
    <w:p w14:paraId="65E7A49E" w14:textId="77777777" w:rsidR="00ED3415" w:rsidRDefault="00ED3415">
      <w:pPr>
        <w:spacing w:line="400" w:lineRule="exact"/>
        <w:ind w:firstLine="570"/>
        <w:rPr>
          <w:sz w:val="28"/>
        </w:rPr>
      </w:pPr>
    </w:p>
    <w:p w14:paraId="02A34042" w14:textId="77777777" w:rsidR="00ED3415" w:rsidRDefault="00AF322A">
      <w:pPr>
        <w:spacing w:line="400" w:lineRule="exact"/>
        <w:ind w:leftChars="270" w:left="567"/>
        <w:rPr>
          <w:sz w:val="28"/>
        </w:rPr>
      </w:pPr>
      <w:r>
        <w:rPr>
          <w:sz w:val="28"/>
        </w:rPr>
        <w:t>对于</w:t>
      </w:r>
      <w:r>
        <w:rPr>
          <w:rFonts w:hint="eastAsia"/>
          <w:sz w:val="28"/>
        </w:rPr>
        <w:t>部分</w:t>
      </w:r>
      <w:r>
        <w:rPr>
          <w:sz w:val="28"/>
        </w:rPr>
        <w:t>专利许可</w:t>
      </w:r>
      <w:r>
        <w:rPr>
          <w:rFonts w:hint="eastAsia"/>
          <w:sz w:val="28"/>
        </w:rPr>
        <w:t>（例如药品专利许可）</w:t>
      </w:r>
      <w:r>
        <w:rPr>
          <w:sz w:val="28"/>
        </w:rPr>
        <w:t>，由于</w:t>
      </w:r>
      <w:r>
        <w:rPr>
          <w:rFonts w:hint="eastAsia"/>
          <w:sz w:val="28"/>
        </w:rPr>
        <w:t>许可产品的研发</w:t>
      </w:r>
      <w:r>
        <w:rPr>
          <w:sz w:val="28"/>
        </w:rPr>
        <w:t>是一项长期工作，被许可方利用</w:t>
      </w:r>
      <w:r>
        <w:rPr>
          <w:rFonts w:hint="eastAsia"/>
          <w:sz w:val="28"/>
        </w:rPr>
        <w:t>许可专利</w:t>
      </w:r>
      <w:r>
        <w:rPr>
          <w:sz w:val="28"/>
        </w:rPr>
        <w:t>进行产品开发期间可能受到多方面因素的影响，</w:t>
      </w:r>
      <w:r>
        <w:rPr>
          <w:rFonts w:hint="eastAsia"/>
          <w:sz w:val="28"/>
        </w:rPr>
        <w:t>其</w:t>
      </w:r>
      <w:r>
        <w:rPr>
          <w:sz w:val="28"/>
        </w:rPr>
        <w:t>进度</w:t>
      </w:r>
      <w:r>
        <w:rPr>
          <w:rFonts w:hint="eastAsia"/>
          <w:sz w:val="28"/>
        </w:rPr>
        <w:t>与</w:t>
      </w:r>
      <w:r>
        <w:rPr>
          <w:sz w:val="28"/>
        </w:rPr>
        <w:t>结果存在不确定性</w:t>
      </w:r>
      <w:r>
        <w:rPr>
          <w:rFonts w:hint="eastAsia"/>
          <w:sz w:val="28"/>
        </w:rPr>
        <w:t>。</w:t>
      </w:r>
      <w:r>
        <w:rPr>
          <w:sz w:val="28"/>
        </w:rPr>
        <w:t>因此</w:t>
      </w:r>
      <w:r>
        <w:rPr>
          <w:rFonts w:hint="eastAsia"/>
          <w:sz w:val="28"/>
        </w:rPr>
        <w:t>，</w:t>
      </w:r>
      <w:r>
        <w:rPr>
          <w:sz w:val="28"/>
        </w:rPr>
        <w:t>被许可方通常会</w:t>
      </w:r>
      <w:r>
        <w:rPr>
          <w:sz w:val="28"/>
        </w:rPr>
        <w:lastRenderedPageBreak/>
        <w:t>要求以某</w:t>
      </w:r>
      <w:r>
        <w:rPr>
          <w:rFonts w:hint="eastAsia"/>
          <w:sz w:val="28"/>
        </w:rPr>
        <w:t>个里程牌式的</w:t>
      </w:r>
      <w:r>
        <w:rPr>
          <w:sz w:val="28"/>
        </w:rPr>
        <w:t>特定事项的达成（例如完成某期临床实验、提交指定药品注册申请、公司成为药品上市许可持有人等）来支付费用。约定里程碑费用可以减轻被许可方的前期资金压力，同时还可以减少技术开发失败带来的风险。</w:t>
      </w:r>
    </w:p>
    <w:p w14:paraId="4BE4C4F2" w14:textId="77777777" w:rsidR="00ED3415" w:rsidRDefault="00ED3415">
      <w:pPr>
        <w:spacing w:line="400" w:lineRule="exact"/>
        <w:ind w:firstLine="570"/>
        <w:rPr>
          <w:sz w:val="28"/>
        </w:rPr>
      </w:pPr>
    </w:p>
    <w:p w14:paraId="22644EC3" w14:textId="77777777" w:rsidR="00ED3415" w:rsidRDefault="00AF322A">
      <w:pPr>
        <w:numPr>
          <w:ilvl w:val="1"/>
          <w:numId w:val="16"/>
        </w:numPr>
        <w:spacing w:line="400" w:lineRule="exact"/>
        <w:outlineLvl w:val="1"/>
        <w:rPr>
          <w:sz w:val="28"/>
        </w:rPr>
      </w:pPr>
      <w:r>
        <w:rPr>
          <w:sz w:val="28"/>
        </w:rPr>
        <w:t>提成费用</w:t>
      </w:r>
    </w:p>
    <w:p w14:paraId="7D2E46F5" w14:textId="77777777" w:rsidR="00ED3415" w:rsidRDefault="00ED3415">
      <w:pPr>
        <w:spacing w:line="400" w:lineRule="exact"/>
        <w:ind w:firstLine="570"/>
        <w:rPr>
          <w:sz w:val="28"/>
        </w:rPr>
      </w:pPr>
    </w:p>
    <w:p w14:paraId="73652714" w14:textId="77777777" w:rsidR="00ED3415" w:rsidRDefault="00AF322A" w:rsidP="00236C67">
      <w:pPr>
        <w:numPr>
          <w:ilvl w:val="2"/>
          <w:numId w:val="16"/>
        </w:numPr>
        <w:spacing w:line="400" w:lineRule="exact"/>
        <w:ind w:leftChars="270" w:left="1276"/>
        <w:rPr>
          <w:sz w:val="28"/>
        </w:rPr>
      </w:pPr>
      <w:r>
        <w:rPr>
          <w:sz w:val="28"/>
        </w:rPr>
        <w:t>入门费。入门费一般会约定为固定的金额，在合同签署之日后的一定时间内支付，且一般不会设置其他付款前提。根据许可专利的价值和许可范围，入门费的金额也会有区别。</w:t>
      </w:r>
    </w:p>
    <w:p w14:paraId="0A9910B2" w14:textId="77777777" w:rsidR="00ED3415" w:rsidRDefault="00ED3415">
      <w:pPr>
        <w:spacing w:line="400" w:lineRule="exact"/>
        <w:ind w:firstLine="570"/>
        <w:rPr>
          <w:sz w:val="28"/>
        </w:rPr>
      </w:pPr>
    </w:p>
    <w:p w14:paraId="2D223BD5" w14:textId="77777777" w:rsidR="00ED3415" w:rsidRDefault="00AF322A" w:rsidP="00236C67">
      <w:pPr>
        <w:numPr>
          <w:ilvl w:val="2"/>
          <w:numId w:val="16"/>
        </w:numPr>
        <w:spacing w:line="400" w:lineRule="exact"/>
        <w:ind w:leftChars="270" w:left="1276"/>
        <w:rPr>
          <w:sz w:val="28"/>
        </w:rPr>
      </w:pPr>
      <w:r>
        <w:rPr>
          <w:sz w:val="28"/>
        </w:rPr>
        <w:t>销售额提成。是指当许可产品在许可区域上市销售后，由被许可方从其每月</w:t>
      </w:r>
      <w:r>
        <w:rPr>
          <w:sz w:val="28"/>
        </w:rPr>
        <w:t>/</w:t>
      </w:r>
      <w:r>
        <w:rPr>
          <w:sz w:val="28"/>
        </w:rPr>
        <w:t>半年</w:t>
      </w:r>
      <w:r>
        <w:rPr>
          <w:sz w:val="28"/>
        </w:rPr>
        <w:t>/</w:t>
      </w:r>
      <w:r>
        <w:rPr>
          <w:sz w:val="28"/>
        </w:rPr>
        <w:t>年净销售额中按照双方约定的一定比例向许可方支付不可退还的提成。</w:t>
      </w:r>
      <w:r>
        <w:rPr>
          <w:rFonts w:hint="eastAsia"/>
          <w:sz w:val="28"/>
        </w:rPr>
        <w:t>双方应当注意关于净销售额的定义，减少后续计算相关价款时出现争议的风险，对于销售主体、计入依据、扣减范围等事项，双方可在附件一等处另行明确约定。</w:t>
      </w:r>
    </w:p>
    <w:p w14:paraId="155E1294" w14:textId="77777777" w:rsidR="00ED3415" w:rsidRDefault="00ED3415">
      <w:pPr>
        <w:spacing w:line="400" w:lineRule="exact"/>
        <w:ind w:leftChars="607" w:left="1275"/>
        <w:rPr>
          <w:sz w:val="28"/>
        </w:rPr>
      </w:pPr>
    </w:p>
    <w:p w14:paraId="54FB7415" w14:textId="77777777" w:rsidR="00ED3415" w:rsidRDefault="00AF322A">
      <w:pPr>
        <w:spacing w:line="400" w:lineRule="exact"/>
        <w:ind w:leftChars="607" w:left="1275"/>
        <w:rPr>
          <w:sz w:val="28"/>
        </w:rPr>
      </w:pPr>
      <w:r>
        <w:rPr>
          <w:sz w:val="28"/>
        </w:rPr>
        <w:t>由于销售提成的计算与净销售额紧密相关，在允许分许可</w:t>
      </w:r>
      <w:r>
        <w:rPr>
          <w:rFonts w:hint="eastAsia"/>
          <w:sz w:val="28"/>
        </w:rPr>
        <w:t>、</w:t>
      </w:r>
      <w:r>
        <w:rPr>
          <w:sz w:val="28"/>
        </w:rPr>
        <w:t>出现多个被许可方同时实施许可的情况下，许可方收取许可费用就更加困难，因此</w:t>
      </w:r>
      <w:r>
        <w:rPr>
          <w:rFonts w:hint="eastAsia"/>
          <w:sz w:val="28"/>
        </w:rPr>
        <w:t>，</w:t>
      </w:r>
      <w:r>
        <w:rPr>
          <w:sz w:val="28"/>
        </w:rPr>
        <w:t>许可方通常会要求对被许可方的销售、库存等财务数据进行审计和查账。作为被许可方，其拥有该许可产品的销售数据，有义务向许可方提供该销售数据，以及合理的支持材料，如第三方审计机构出具的报告。在许可方认为被许可方提供的销售数据存在疑问时，有权利要求被许可方对其进行解释或提供更进一步的说明材料。有时，许可方也可自行委派第三方审计机构对该销售数据进行核实。如果审计结果与被许可方出具的报告不符合，许可方还可以约定在审计不符合标准情况下的处理方式。相应地，对产生的额外的审计费用，双方也应当在许可合同中明确约定。</w:t>
      </w:r>
    </w:p>
    <w:p w14:paraId="4DA12BEF" w14:textId="77777777" w:rsidR="00ED3415" w:rsidRDefault="00ED3415">
      <w:pPr>
        <w:spacing w:line="400" w:lineRule="exact"/>
        <w:ind w:leftChars="607" w:left="1275"/>
        <w:rPr>
          <w:sz w:val="28"/>
        </w:rPr>
      </w:pPr>
    </w:p>
    <w:p w14:paraId="3B1F55A7" w14:textId="77777777" w:rsidR="00ED3415" w:rsidRDefault="00AF322A" w:rsidP="00236C67">
      <w:pPr>
        <w:numPr>
          <w:ilvl w:val="2"/>
          <w:numId w:val="16"/>
        </w:numPr>
        <w:spacing w:line="400" w:lineRule="exact"/>
        <w:ind w:leftChars="270" w:left="1276"/>
        <w:rPr>
          <w:sz w:val="28"/>
        </w:rPr>
      </w:pPr>
      <w:r>
        <w:rPr>
          <w:sz w:val="28"/>
        </w:rPr>
        <w:t>利润额提成费用</w:t>
      </w:r>
    </w:p>
    <w:p w14:paraId="3C25BBBD" w14:textId="77777777" w:rsidR="00ED3415" w:rsidRDefault="00ED3415">
      <w:pPr>
        <w:spacing w:line="400" w:lineRule="exact"/>
        <w:ind w:leftChars="607" w:left="1275"/>
        <w:rPr>
          <w:sz w:val="28"/>
        </w:rPr>
      </w:pPr>
    </w:p>
    <w:p w14:paraId="0EA013DC" w14:textId="77777777" w:rsidR="00ED3415" w:rsidRDefault="00AF322A">
      <w:pPr>
        <w:spacing w:line="400" w:lineRule="exact"/>
        <w:ind w:leftChars="607" w:left="1275"/>
        <w:rPr>
          <w:sz w:val="28"/>
        </w:rPr>
      </w:pPr>
      <w:r>
        <w:rPr>
          <w:sz w:val="28"/>
        </w:rPr>
        <w:t>与由被许可方从净销售额中按照双方约定的一定比例向许可方支付许可费不同，利润额提成费用的计算基数为被许可方许可产</w:t>
      </w:r>
      <w:r>
        <w:rPr>
          <w:sz w:val="28"/>
        </w:rPr>
        <w:lastRenderedPageBreak/>
        <w:t>品的净利润额。对被许可方来说，其通常希望将所有与许可产品相关的成本从实际销售价格中扣除，从而降低销售提成的计算基数，</w:t>
      </w:r>
      <w:r>
        <w:rPr>
          <w:rFonts w:hint="eastAsia"/>
          <w:sz w:val="28"/>
        </w:rPr>
        <w:t>而许可方则希望对可扣除的成本范围予以限制</w:t>
      </w:r>
      <w:r>
        <w:rPr>
          <w:sz w:val="28"/>
        </w:rPr>
        <w:t>。</w:t>
      </w:r>
      <w:r>
        <w:rPr>
          <w:rFonts w:hint="eastAsia"/>
          <w:sz w:val="28"/>
        </w:rPr>
        <w:t>因此，合同双方应当注意关于净利润额的定义，减少后续计算相关价款时出现争议的风险，对于销售主体、计入依据、扣减范围等事项，双方可在附件一等处另行达成约定予以明确。</w:t>
      </w:r>
    </w:p>
    <w:p w14:paraId="2E269C5D" w14:textId="77777777" w:rsidR="00ED3415" w:rsidRDefault="00ED3415">
      <w:pPr>
        <w:spacing w:line="400" w:lineRule="exact"/>
        <w:ind w:leftChars="607" w:left="1275"/>
        <w:rPr>
          <w:sz w:val="28"/>
        </w:rPr>
      </w:pPr>
    </w:p>
    <w:p w14:paraId="1A497387" w14:textId="77777777" w:rsidR="00ED3415" w:rsidRDefault="00AF322A">
      <w:pPr>
        <w:widowControl/>
        <w:numPr>
          <w:ilvl w:val="1"/>
          <w:numId w:val="16"/>
        </w:numPr>
        <w:spacing w:line="400" w:lineRule="exact"/>
        <w:outlineLvl w:val="1"/>
        <w:rPr>
          <w:rFonts w:ascii="宋体" w:hAnsi="宋体"/>
          <w:bCs/>
          <w:sz w:val="28"/>
          <w:szCs w:val="28"/>
        </w:rPr>
      </w:pPr>
      <w:bookmarkStart w:id="3" w:name="_Hlk100867396"/>
      <w:r>
        <w:rPr>
          <w:rFonts w:ascii="宋体" w:hAnsi="宋体" w:hint="eastAsia"/>
          <w:bCs/>
          <w:sz w:val="28"/>
          <w:szCs w:val="28"/>
        </w:rPr>
        <w:t>国际结算方式</w:t>
      </w:r>
    </w:p>
    <w:p w14:paraId="0EE1D06C" w14:textId="77777777" w:rsidR="00ED3415" w:rsidRDefault="00ED3415">
      <w:pPr>
        <w:spacing w:line="400" w:lineRule="exact"/>
        <w:ind w:leftChars="270" w:left="567"/>
        <w:rPr>
          <w:rFonts w:ascii="宋体" w:hAnsi="宋体"/>
          <w:bCs/>
          <w:sz w:val="28"/>
          <w:szCs w:val="28"/>
        </w:rPr>
      </w:pPr>
    </w:p>
    <w:p w14:paraId="08057290" w14:textId="77777777" w:rsidR="00ED3415" w:rsidRDefault="00AF322A">
      <w:pPr>
        <w:spacing w:line="400" w:lineRule="exact"/>
        <w:ind w:leftChars="270" w:left="567" w:firstLineChars="200" w:firstLine="560"/>
        <w:rPr>
          <w:rFonts w:ascii="宋体" w:hAnsi="宋体"/>
          <w:bCs/>
          <w:sz w:val="28"/>
          <w:szCs w:val="28"/>
        </w:rPr>
      </w:pPr>
      <w:r>
        <w:rPr>
          <w:rFonts w:ascii="宋体" w:hAnsi="宋体" w:hint="eastAsia"/>
          <w:bCs/>
          <w:sz w:val="28"/>
          <w:szCs w:val="28"/>
        </w:rPr>
        <w:t>若该合同为跨境专利实施许可合同，则须采用国际结算方式，常见有国际汇付、国际托收、国际信用证、国际保理等。国际汇付是由被许可方主动将价款汇给许可方的结算方式，包括订货付现、见单付款、交单付现。国际托收是由许可方对被许可方开立汇票，委托银行向被许可方收取价款的结算方式。国际信用证是由开证银行根据开证人请求或自身需要，开给第三人（受益人）的一种在一定条件下保证付款的凭证。国际保理是指许可方根据应收账款发票和装运单据转让给保理商即可收取价款，由保理商承担被许可方不付款或逾期付款责任的结算方式，包括有追索权的保理和无追索权的保理。</w:t>
      </w:r>
    </w:p>
    <w:p w14:paraId="5408C20C" w14:textId="77777777" w:rsidR="00ED3415" w:rsidRDefault="00ED3415">
      <w:pPr>
        <w:spacing w:line="400" w:lineRule="exact"/>
        <w:ind w:leftChars="270" w:left="567"/>
        <w:rPr>
          <w:sz w:val="28"/>
        </w:rPr>
      </w:pPr>
    </w:p>
    <w:p w14:paraId="6F0927FD" w14:textId="77777777" w:rsidR="00ED3415" w:rsidRDefault="00AF322A">
      <w:pPr>
        <w:spacing w:line="400" w:lineRule="exact"/>
        <w:ind w:leftChars="270" w:left="567" w:firstLineChars="200" w:firstLine="560"/>
        <w:rPr>
          <w:sz w:val="28"/>
        </w:rPr>
      </w:pPr>
      <w:r>
        <w:rPr>
          <w:rFonts w:hint="eastAsia"/>
          <w:sz w:val="28"/>
        </w:rPr>
        <w:t>国际汇付和国际托收下银行不对价款给予任何担保，是否支付完全取决于买方信用，适用于双方合作关系良好的情形，较为便利；而国际信用证、国际保理下由银行或保理商承担买方违约的风险，更利于许可方。</w:t>
      </w:r>
    </w:p>
    <w:bookmarkEnd w:id="3"/>
    <w:p w14:paraId="4D5008C0" w14:textId="77777777" w:rsidR="00ED3415" w:rsidRDefault="00ED3415">
      <w:pPr>
        <w:spacing w:line="400" w:lineRule="exact"/>
        <w:ind w:leftChars="270" w:left="567"/>
        <w:rPr>
          <w:sz w:val="28"/>
        </w:rPr>
      </w:pPr>
    </w:p>
    <w:p w14:paraId="126C80B3" w14:textId="77777777" w:rsidR="00ED3415" w:rsidRDefault="00AF322A">
      <w:pPr>
        <w:numPr>
          <w:ilvl w:val="0"/>
          <w:numId w:val="13"/>
        </w:numPr>
        <w:spacing w:line="400" w:lineRule="exact"/>
        <w:outlineLvl w:val="0"/>
        <w:rPr>
          <w:rFonts w:eastAsia="黑体"/>
          <w:sz w:val="28"/>
        </w:rPr>
      </w:pPr>
      <w:r>
        <w:rPr>
          <w:rFonts w:eastAsia="黑体" w:hint="eastAsia"/>
          <w:sz w:val="28"/>
        </w:rPr>
        <w:t>技术资料的交付与验收</w:t>
      </w:r>
      <w:r>
        <w:rPr>
          <w:rFonts w:eastAsia="黑体" w:hint="eastAsia"/>
          <w:sz w:val="28"/>
        </w:rPr>
        <w:t xml:space="preserve"> </w:t>
      </w:r>
      <w:r>
        <w:rPr>
          <w:rFonts w:eastAsia="黑体" w:hint="eastAsia"/>
          <w:sz w:val="28"/>
        </w:rPr>
        <w:t>（选填）</w:t>
      </w:r>
    </w:p>
    <w:p w14:paraId="6792096C" w14:textId="77777777" w:rsidR="00ED3415" w:rsidRDefault="00AF322A">
      <w:pPr>
        <w:spacing w:line="400" w:lineRule="exact"/>
        <w:ind w:firstLine="570"/>
        <w:rPr>
          <w:sz w:val="28"/>
        </w:rPr>
      </w:pPr>
      <w:r>
        <w:rPr>
          <w:rFonts w:hint="eastAsia"/>
          <w:sz w:val="28"/>
        </w:rPr>
        <w:t>许可合同双方应当在合同中明确约定许可资料的交付与验收标准，将验收标准通过清单的形式列明，并作为附件。通常而言，</w:t>
      </w:r>
      <w:r>
        <w:rPr>
          <w:sz w:val="28"/>
        </w:rPr>
        <w:t>在</w:t>
      </w:r>
      <w:r>
        <w:rPr>
          <w:rFonts w:hint="eastAsia"/>
          <w:sz w:val="28"/>
        </w:rPr>
        <w:t>许可专利为发明或实用新型时，</w:t>
      </w:r>
      <w:r>
        <w:rPr>
          <w:sz w:val="28"/>
        </w:rPr>
        <w:t>需考虑配方、工艺、图纸或相关技术秘密是否应当被列入</w:t>
      </w:r>
      <w:r>
        <w:rPr>
          <w:rFonts w:hint="eastAsia"/>
          <w:sz w:val="28"/>
        </w:rPr>
        <w:t>技术资料中</w:t>
      </w:r>
      <w:r>
        <w:rPr>
          <w:sz w:val="28"/>
        </w:rPr>
        <w:t>，外观设计</w:t>
      </w:r>
      <w:r>
        <w:rPr>
          <w:rFonts w:hint="eastAsia"/>
          <w:sz w:val="28"/>
        </w:rPr>
        <w:t>通常不涉及技术秘密相关内容。</w:t>
      </w:r>
    </w:p>
    <w:p w14:paraId="68806F7D" w14:textId="77777777" w:rsidR="00ED3415" w:rsidRDefault="00ED3415">
      <w:pPr>
        <w:spacing w:line="400" w:lineRule="exact"/>
        <w:ind w:firstLine="570"/>
        <w:rPr>
          <w:sz w:val="28"/>
        </w:rPr>
      </w:pPr>
    </w:p>
    <w:p w14:paraId="224206E6" w14:textId="77777777" w:rsidR="00ED3415" w:rsidRDefault="00AF322A">
      <w:pPr>
        <w:spacing w:line="400" w:lineRule="exact"/>
        <w:ind w:firstLine="570"/>
        <w:rPr>
          <w:sz w:val="28"/>
        </w:rPr>
      </w:pPr>
      <w:r>
        <w:rPr>
          <w:rFonts w:hint="eastAsia"/>
          <w:sz w:val="28"/>
        </w:rPr>
        <w:t>双方在约定交付条件时，应当明确技术资料的交付时间、地点、方式。如采用邮递形式交付，则交付时间通常为邮戳日，如当面交付，则交付时间为被许可方的签收日。上述交付条件之所以需明确约定，在于一旦技术资料按照合同约定实现了交付，则对技术资料的保管责任也会从许可方转</w:t>
      </w:r>
      <w:r>
        <w:rPr>
          <w:rFonts w:hint="eastAsia"/>
          <w:sz w:val="28"/>
        </w:rPr>
        <w:lastRenderedPageBreak/>
        <w:t>移至被许可方。</w:t>
      </w:r>
    </w:p>
    <w:p w14:paraId="5A0F5C07" w14:textId="77777777" w:rsidR="00ED3415" w:rsidRDefault="00ED3415">
      <w:pPr>
        <w:spacing w:line="400" w:lineRule="exact"/>
        <w:ind w:firstLine="570"/>
        <w:rPr>
          <w:sz w:val="28"/>
        </w:rPr>
      </w:pPr>
    </w:p>
    <w:p w14:paraId="1A4A5468" w14:textId="77777777" w:rsidR="00ED3415" w:rsidRDefault="00AF322A">
      <w:pPr>
        <w:spacing w:line="400" w:lineRule="exact"/>
        <w:ind w:firstLine="570"/>
        <w:rPr>
          <w:sz w:val="28"/>
        </w:rPr>
      </w:pPr>
      <w:r>
        <w:rPr>
          <w:rFonts w:hint="eastAsia"/>
          <w:sz w:val="28"/>
        </w:rPr>
        <w:t>对于技术资料的验收，双方应当严格按照合同附件所列的验收标准执行。被许可方可以自行验收，也可以委托第三方进行验收。对于验收不合格的情况，双方应约定此种情况下双方的权利义务，例如，允许补救的次数、是否允许终止合同、验收费用的承担、验收报告的签署等。</w:t>
      </w:r>
    </w:p>
    <w:p w14:paraId="3094E7C8" w14:textId="77777777" w:rsidR="00ED3415" w:rsidRDefault="00ED3415">
      <w:pPr>
        <w:spacing w:line="400" w:lineRule="exact"/>
        <w:ind w:firstLine="570"/>
        <w:rPr>
          <w:sz w:val="28"/>
        </w:rPr>
      </w:pPr>
    </w:p>
    <w:p w14:paraId="5B8CC0DE" w14:textId="77777777" w:rsidR="00ED3415" w:rsidRDefault="00AF322A">
      <w:pPr>
        <w:numPr>
          <w:ilvl w:val="0"/>
          <w:numId w:val="13"/>
        </w:numPr>
        <w:spacing w:line="400" w:lineRule="exact"/>
        <w:outlineLvl w:val="0"/>
        <w:rPr>
          <w:rFonts w:eastAsia="黑体"/>
          <w:sz w:val="28"/>
        </w:rPr>
      </w:pPr>
      <w:r>
        <w:rPr>
          <w:rFonts w:eastAsia="黑体" w:hint="eastAsia"/>
          <w:sz w:val="28"/>
        </w:rPr>
        <w:t>技术服务与培训</w:t>
      </w:r>
      <w:r>
        <w:rPr>
          <w:rFonts w:eastAsia="黑体" w:hint="eastAsia"/>
          <w:sz w:val="28"/>
        </w:rPr>
        <w:t xml:space="preserve"> </w:t>
      </w:r>
      <w:r>
        <w:rPr>
          <w:rFonts w:eastAsia="黑体" w:hint="eastAsia"/>
          <w:sz w:val="28"/>
        </w:rPr>
        <w:t>（选填）</w:t>
      </w:r>
    </w:p>
    <w:p w14:paraId="41CFDCFD" w14:textId="77777777" w:rsidR="00ED3415" w:rsidRDefault="00AF322A">
      <w:pPr>
        <w:spacing w:line="400" w:lineRule="exact"/>
        <w:ind w:firstLine="570"/>
        <w:rPr>
          <w:sz w:val="28"/>
        </w:rPr>
      </w:pPr>
      <w:r>
        <w:rPr>
          <w:rFonts w:hint="eastAsia"/>
          <w:sz w:val="28"/>
        </w:rPr>
        <w:t>在很多情况下，被许可方获得许可方的专利及技术资料后，并不能立即独立实施该等技术，仍然需要依靠许可方提供一定的人员培训和技术指导。因此，在专利许可合同中，被许可方通常会对许可方提供技术协助的义务做出约定（通常而言，在许可专利为发明或实用新型时，需要技术服务或培训的可能性相对较高，在许可外观设计专利时，相关需求相对较低）。为了避免可能的纠纷，双方可以就相关技术服务与培训的提供方式、验收标准、费用等进行约定。其中，对于技术服务与培训的费用，若双方在许可费中已经将其涵盖其中，则无需另设该种付款安排。</w:t>
      </w:r>
    </w:p>
    <w:p w14:paraId="5E5DB5AB" w14:textId="77777777" w:rsidR="00ED3415" w:rsidRDefault="00ED3415">
      <w:pPr>
        <w:spacing w:line="400" w:lineRule="exact"/>
        <w:ind w:firstLine="570"/>
        <w:rPr>
          <w:sz w:val="28"/>
        </w:rPr>
      </w:pPr>
    </w:p>
    <w:p w14:paraId="4C0F4034" w14:textId="77777777" w:rsidR="00ED3415" w:rsidRDefault="00AF322A">
      <w:pPr>
        <w:spacing w:line="400" w:lineRule="exact"/>
        <w:ind w:firstLine="570"/>
        <w:rPr>
          <w:sz w:val="28"/>
        </w:rPr>
      </w:pPr>
      <w:r>
        <w:rPr>
          <w:rFonts w:hint="eastAsia"/>
          <w:sz w:val="28"/>
        </w:rPr>
        <w:t>被许可方可能会要求许可方承担对技术协助结果的责任，例如约定许可方应当对被许可方成功制造出许可产品或达到特定生产效率和质量做出承诺或保证。此种情况下，许可方应当尤其注意条款的措辞表述，在已充分合理履行自身义务的前提下，尽量避免承担过多的责任。</w:t>
      </w:r>
    </w:p>
    <w:p w14:paraId="001EF7FE" w14:textId="77777777" w:rsidR="00ED3415" w:rsidRDefault="00ED3415">
      <w:pPr>
        <w:spacing w:line="400" w:lineRule="exact"/>
        <w:ind w:firstLine="570"/>
        <w:rPr>
          <w:sz w:val="28"/>
        </w:rPr>
      </w:pPr>
    </w:p>
    <w:p w14:paraId="3F1C6A5E" w14:textId="77777777" w:rsidR="00ED3415" w:rsidRDefault="00AF322A">
      <w:pPr>
        <w:numPr>
          <w:ilvl w:val="0"/>
          <w:numId w:val="13"/>
        </w:numPr>
        <w:spacing w:line="400" w:lineRule="exact"/>
        <w:outlineLvl w:val="0"/>
        <w:rPr>
          <w:rFonts w:eastAsia="黑体"/>
          <w:sz w:val="28"/>
        </w:rPr>
      </w:pPr>
      <w:r>
        <w:rPr>
          <w:rFonts w:eastAsia="黑体"/>
          <w:sz w:val="28"/>
        </w:rPr>
        <w:t>保密条款</w:t>
      </w:r>
    </w:p>
    <w:p w14:paraId="4029809A" w14:textId="77777777" w:rsidR="00ED3415" w:rsidRDefault="00AF322A">
      <w:pPr>
        <w:spacing w:line="400" w:lineRule="exact"/>
        <w:ind w:firstLine="570"/>
        <w:rPr>
          <w:rFonts w:ascii="宋体"/>
          <w:sz w:val="28"/>
        </w:rPr>
      </w:pPr>
      <w:r>
        <w:rPr>
          <w:rFonts w:ascii="宋体" w:hint="eastAsia"/>
          <w:sz w:val="28"/>
        </w:rPr>
        <w:t>在专利许可中，一方面，许可谈判历时长、参与人员众多(例如双方的</w:t>
      </w:r>
      <w:r>
        <w:rPr>
          <w:rFonts w:ascii="宋体"/>
          <w:sz w:val="28"/>
        </w:rPr>
        <w:t>关联方、雇员、董事、代理、承包商、咨询人和顾问</w:t>
      </w:r>
      <w:r>
        <w:rPr>
          <w:rFonts w:ascii="宋体" w:hint="eastAsia"/>
          <w:sz w:val="28"/>
        </w:rPr>
        <w:t>等</w:t>
      </w:r>
      <w:r>
        <w:rPr>
          <w:rFonts w:ascii="宋体"/>
          <w:sz w:val="28"/>
        </w:rPr>
        <w:t>)</w:t>
      </w:r>
      <w:r>
        <w:rPr>
          <w:rFonts w:ascii="宋体" w:hint="eastAsia"/>
          <w:sz w:val="28"/>
        </w:rPr>
        <w:t>、交流信息广泛，均使得在专利许可谈判过程中披露的双方当事人的商业信息容易被泄露；另一方面，在专利许可实施的过程中，双方也会披露各类信息，如未公布的专利申请、技术资料和其它财务、商业、业务、运营或技术性质的信息和数据等。这些信息一经泄露，可能会对信息持有人产生致命影响。因此，在许可合同中，双方应当就在许可谈判过程中和实施过程中所披露的何种信息为保密信息进行定义，并明确双方的保密义务。</w:t>
      </w:r>
    </w:p>
    <w:p w14:paraId="13375DC1" w14:textId="77777777" w:rsidR="00ED3415" w:rsidRDefault="00ED3415">
      <w:pPr>
        <w:spacing w:line="400" w:lineRule="exact"/>
        <w:rPr>
          <w:rFonts w:ascii="宋体"/>
          <w:sz w:val="28"/>
        </w:rPr>
      </w:pPr>
    </w:p>
    <w:p w14:paraId="4E14655E"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后续改进成果的提供与分享</w:t>
      </w:r>
    </w:p>
    <w:p w14:paraId="7F81A016" w14:textId="77777777" w:rsidR="00ED3415" w:rsidRDefault="00AF322A">
      <w:pPr>
        <w:spacing w:line="400" w:lineRule="exact"/>
        <w:ind w:firstLine="570"/>
        <w:rPr>
          <w:rFonts w:ascii="宋体"/>
          <w:sz w:val="28"/>
        </w:rPr>
      </w:pPr>
      <w:r>
        <w:rPr>
          <w:rFonts w:ascii="宋体"/>
          <w:sz w:val="28"/>
        </w:rPr>
        <w:t>许可合同签订后，</w:t>
      </w:r>
      <w:r>
        <w:rPr>
          <w:rFonts w:ascii="宋体" w:hint="eastAsia"/>
          <w:sz w:val="28"/>
        </w:rPr>
        <w:t>双</w:t>
      </w:r>
      <w:r>
        <w:rPr>
          <w:rFonts w:ascii="宋体"/>
          <w:sz w:val="28"/>
        </w:rPr>
        <w:t>方都有可能对许可的专利作出改进，从而形成新</w:t>
      </w:r>
      <w:r>
        <w:rPr>
          <w:rFonts w:ascii="宋体"/>
          <w:sz w:val="28"/>
        </w:rPr>
        <w:lastRenderedPageBreak/>
        <w:t>的改进技术。对于何为改进，技术改进一方可能倾向于用比较宽泛的标准来定义改进，而另一方则可能相反</w:t>
      </w:r>
      <w:r>
        <w:rPr>
          <w:rFonts w:ascii="宋体" w:hint="eastAsia"/>
          <w:sz w:val="28"/>
        </w:rPr>
        <w:t>。</w:t>
      </w:r>
      <w:r>
        <w:rPr>
          <w:rFonts w:ascii="宋体"/>
          <w:sz w:val="28"/>
        </w:rPr>
        <w:t>因此，在许可合同中</w:t>
      </w:r>
      <w:r>
        <w:rPr>
          <w:rFonts w:ascii="宋体" w:hint="eastAsia"/>
          <w:sz w:val="28"/>
        </w:rPr>
        <w:t>，</w:t>
      </w:r>
      <w:r>
        <w:rPr>
          <w:rFonts w:ascii="宋体"/>
          <w:sz w:val="28"/>
        </w:rPr>
        <w:t>需首先明确的是双方是否有权对许可专利进行改进</w:t>
      </w:r>
      <w:r>
        <w:rPr>
          <w:rFonts w:ascii="宋体" w:hint="eastAsia"/>
          <w:sz w:val="28"/>
        </w:rPr>
        <w:t>。</w:t>
      </w:r>
      <w:r>
        <w:rPr>
          <w:rFonts w:ascii="宋体"/>
          <w:sz w:val="28"/>
        </w:rPr>
        <w:t>在允许改进的前提下，就后续的改进技术进行明确定义。同时，在签订许可合同时，还需要对基于许可专利形成的改进的权利归属进行约定。如果该改进技术是由许可方做出的，那么针对该改进技术，被许可方是否可依许可合同自动获得许可并无需支付额外的许可费。如果该改进技术是由被许可方</w:t>
      </w:r>
      <w:r>
        <w:rPr>
          <w:rFonts w:ascii="宋体" w:hint="eastAsia"/>
          <w:sz w:val="28"/>
        </w:rPr>
        <w:t>作出</w:t>
      </w:r>
      <w:r>
        <w:rPr>
          <w:rFonts w:ascii="宋体"/>
          <w:sz w:val="28"/>
        </w:rPr>
        <w:t>的，那么许可方是否有必要通过许可合同提前获得该后续改进技术的所有权或者使用权，从而可以将该改进技术补充到其专利包中，进而增加其专利包的价值。</w:t>
      </w:r>
      <w:r>
        <w:rPr>
          <w:rFonts w:ascii="宋体" w:hint="eastAsia"/>
          <w:sz w:val="28"/>
        </w:rPr>
        <w:t>若双方对后续改进成果的交叉许可相关事项有进一步合作意愿，可考虑进一步就许可目的、范围、费用等事项进行协商，并另行签署许可协议。</w:t>
      </w:r>
    </w:p>
    <w:p w14:paraId="2AE75D23" w14:textId="77777777" w:rsidR="00ED3415" w:rsidRDefault="00ED3415">
      <w:pPr>
        <w:spacing w:line="400" w:lineRule="exact"/>
        <w:rPr>
          <w:rFonts w:ascii="宋体"/>
          <w:sz w:val="28"/>
        </w:rPr>
      </w:pPr>
    </w:p>
    <w:p w14:paraId="08ECC5FC"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陈述与保证</w:t>
      </w:r>
    </w:p>
    <w:p w14:paraId="7E7405D9" w14:textId="77777777" w:rsidR="00ED3415" w:rsidRDefault="00AF322A">
      <w:pPr>
        <w:spacing w:line="400" w:lineRule="exact"/>
        <w:ind w:firstLine="570"/>
        <w:rPr>
          <w:rFonts w:ascii="宋体"/>
          <w:sz w:val="28"/>
        </w:rPr>
      </w:pPr>
      <w:r>
        <w:rPr>
          <w:rFonts w:ascii="宋体" w:hint="eastAsia"/>
          <w:sz w:val="28"/>
        </w:rPr>
        <w:t>在许可合同中设置完备的陈述与保证条款，有利于双方明确风险界定和责任分担。在陈述与保证条款中，被许可方可能会要求许可方保证被许可方实施许可专利将不会侵犯任何第三方的权利，否则许可方应赔偿被许可方由此而产生的损失，此类陈述保证对许可方的要求较高，当事双方予以慎重考虑。一般来说，如果专利许可合同中要求许可方作出“不侵权保证”，许可费往往也会相应较高。在许可方无法保证被许可方实施许可专利不会侵犯第三方权利的情况下，双方可以根据具体情况的不同，约定因实施许可专利而侵犯第三方权利时的具体责任承担和费用。</w:t>
      </w:r>
    </w:p>
    <w:p w14:paraId="4411439A" w14:textId="77777777" w:rsidR="00ED3415" w:rsidRDefault="00ED3415">
      <w:pPr>
        <w:spacing w:line="400" w:lineRule="exact"/>
        <w:ind w:firstLine="570"/>
        <w:rPr>
          <w:rFonts w:ascii="宋体"/>
          <w:sz w:val="28"/>
        </w:rPr>
      </w:pPr>
    </w:p>
    <w:p w14:paraId="655B48D4" w14:textId="77777777" w:rsidR="00ED3415" w:rsidRDefault="00ED3415">
      <w:pPr>
        <w:spacing w:line="400" w:lineRule="exact"/>
        <w:ind w:firstLine="570"/>
        <w:rPr>
          <w:rFonts w:ascii="宋体"/>
          <w:sz w:val="28"/>
        </w:rPr>
      </w:pPr>
    </w:p>
    <w:p w14:paraId="7A05DDB4" w14:textId="77777777" w:rsidR="00ED3415" w:rsidRDefault="00AF322A">
      <w:pPr>
        <w:numPr>
          <w:ilvl w:val="0"/>
          <w:numId w:val="13"/>
        </w:numPr>
        <w:spacing w:line="400" w:lineRule="exact"/>
        <w:outlineLvl w:val="0"/>
        <w:rPr>
          <w:rFonts w:eastAsia="黑体"/>
          <w:sz w:val="28"/>
        </w:rPr>
      </w:pPr>
      <w:bookmarkStart w:id="4" w:name="_Hlk100867527"/>
      <w:r>
        <w:rPr>
          <w:rFonts w:eastAsia="黑体" w:hint="eastAsia"/>
          <w:sz w:val="28"/>
        </w:rPr>
        <w:t>技术进出口管制</w:t>
      </w:r>
      <w:r>
        <w:rPr>
          <w:rFonts w:eastAsia="黑体" w:hint="eastAsia"/>
          <w:sz w:val="28"/>
        </w:rPr>
        <w:t xml:space="preserve"> </w:t>
      </w:r>
      <w:r>
        <w:rPr>
          <w:rFonts w:eastAsia="黑体" w:hint="eastAsia"/>
          <w:sz w:val="28"/>
        </w:rPr>
        <w:t>（选填）</w:t>
      </w:r>
    </w:p>
    <w:p w14:paraId="4E1749C9" w14:textId="77777777" w:rsidR="00ED3415" w:rsidRDefault="00AF322A">
      <w:pPr>
        <w:spacing w:line="400" w:lineRule="exact"/>
        <w:ind w:firstLine="570"/>
        <w:rPr>
          <w:bCs/>
          <w:sz w:val="28"/>
        </w:rPr>
      </w:pPr>
      <w:r>
        <w:rPr>
          <w:rFonts w:hint="eastAsia"/>
          <w:bCs/>
          <w:sz w:val="28"/>
        </w:rPr>
        <w:t>《</w:t>
      </w:r>
      <w:r>
        <w:rPr>
          <w:rFonts w:ascii="宋体" w:hint="eastAsia"/>
          <w:sz w:val="28"/>
        </w:rPr>
        <w:t>中华人民共和国</w:t>
      </w:r>
      <w:r>
        <w:rPr>
          <w:rFonts w:hint="eastAsia"/>
          <w:bCs/>
          <w:sz w:val="28"/>
        </w:rPr>
        <w:t>技术进出口管理条例》第二条将专利实施许可纳入到规制范围，分为禁止进出口、限制进出口和自由进出口三类，应当注意区分不同类别的管理要求，防止因忽略行政规定而出现合同无法履行等违约情形。</w:t>
      </w:r>
    </w:p>
    <w:p w14:paraId="6E76868C" w14:textId="77777777" w:rsidR="00ED3415" w:rsidRDefault="00ED3415">
      <w:pPr>
        <w:spacing w:line="400" w:lineRule="exact"/>
        <w:ind w:firstLine="570"/>
        <w:rPr>
          <w:bCs/>
          <w:sz w:val="28"/>
        </w:rPr>
      </w:pPr>
    </w:p>
    <w:p w14:paraId="5414A397" w14:textId="77777777" w:rsidR="00ED3415" w:rsidRDefault="00AF322A">
      <w:pPr>
        <w:spacing w:line="400" w:lineRule="exact"/>
        <w:ind w:firstLine="570"/>
        <w:rPr>
          <w:sz w:val="28"/>
        </w:rPr>
      </w:pPr>
      <w:bookmarkStart w:id="5" w:name="_Hlk100934421"/>
      <w:r>
        <w:rPr>
          <w:rFonts w:hint="eastAsia"/>
          <w:bCs/>
          <w:sz w:val="28"/>
        </w:rPr>
        <w:t>在专利许可涉及技术在中国与其他国家</w:t>
      </w:r>
      <w:r>
        <w:rPr>
          <w:rFonts w:hint="eastAsia"/>
          <w:bCs/>
          <w:sz w:val="28"/>
        </w:rPr>
        <w:t>/</w:t>
      </w:r>
      <w:r>
        <w:rPr>
          <w:rFonts w:hint="eastAsia"/>
          <w:bCs/>
          <w:sz w:val="28"/>
        </w:rPr>
        <w:t>地区之间进行交流的情形中，除中国法律法规所设置的技术进出口管制规则外，还有可能涉及境外法律法规的技术进出口管制要求。双方应当结合许可项目的商业目的，对相应的权利义务（主要为确认、警示相对方技术进出口合规风险以及办理技术进出口行政手续义务）予以安排。</w:t>
      </w:r>
      <w:bookmarkEnd w:id="5"/>
    </w:p>
    <w:bookmarkEnd w:id="4"/>
    <w:p w14:paraId="36D4C613" w14:textId="77777777" w:rsidR="00ED3415" w:rsidRDefault="00ED3415">
      <w:pPr>
        <w:spacing w:line="400" w:lineRule="exact"/>
        <w:ind w:firstLine="570"/>
        <w:rPr>
          <w:rFonts w:ascii="宋体"/>
          <w:sz w:val="28"/>
        </w:rPr>
      </w:pPr>
    </w:p>
    <w:p w14:paraId="1BBFA829"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知识产权侵权应对及</w:t>
      </w:r>
      <w:r>
        <w:rPr>
          <w:rFonts w:ascii="黑体" w:eastAsia="黑体"/>
          <w:sz w:val="28"/>
        </w:rPr>
        <w:t>共同维权</w:t>
      </w:r>
    </w:p>
    <w:p w14:paraId="22A2FDE5" w14:textId="77777777" w:rsidR="00ED3415" w:rsidRDefault="00AF322A">
      <w:pPr>
        <w:spacing w:line="400" w:lineRule="exact"/>
        <w:ind w:firstLine="570"/>
        <w:rPr>
          <w:rFonts w:ascii="宋体"/>
          <w:sz w:val="28"/>
        </w:rPr>
      </w:pPr>
      <w:r>
        <w:rPr>
          <w:rFonts w:ascii="宋体" w:hint="eastAsia"/>
          <w:sz w:val="28"/>
        </w:rPr>
        <w:t>对于第三方针对许可专利可能提出的侵权诉讼，许可合同应就第三方专利诉讼的应对主体、诉讼费用承担、败诉时侵权损害赔偿责任的承担等事项，做出明确规定。实践中，也存在双方事先约定由一方作为主要应诉方，另一方仅负责提供必要协助的情形。此时，双方可以根据具体情况协商，例如，独占许可中，被许可方较有可能作为主要应诉方，特别是在许可方在当地缺少维权条件的情况下。在部分项目中，许可方可能同意在第八条陈述与保证条款中，承诺对许可专利承担瑕疵担保责任，但前提是应当由许可方负责具体应诉事宜的决策，对此，双方也可将相关安排在第十条中予以明确。</w:t>
      </w:r>
    </w:p>
    <w:p w14:paraId="61F2FB3A" w14:textId="77777777" w:rsidR="00ED3415" w:rsidRDefault="00ED3415">
      <w:pPr>
        <w:spacing w:line="400" w:lineRule="exact"/>
        <w:ind w:firstLine="570"/>
        <w:rPr>
          <w:rFonts w:ascii="宋体"/>
          <w:sz w:val="28"/>
        </w:rPr>
      </w:pPr>
    </w:p>
    <w:p w14:paraId="419CD363" w14:textId="77777777" w:rsidR="00ED3415" w:rsidRDefault="00AF322A">
      <w:pPr>
        <w:spacing w:line="400" w:lineRule="exact"/>
        <w:ind w:firstLine="570"/>
        <w:rPr>
          <w:rFonts w:ascii="宋体"/>
          <w:sz w:val="28"/>
        </w:rPr>
      </w:pPr>
      <w:r>
        <w:rPr>
          <w:rFonts w:ascii="宋体" w:hint="eastAsia"/>
          <w:sz w:val="28"/>
        </w:rPr>
        <w:t>若存在</w:t>
      </w:r>
      <w:r>
        <w:rPr>
          <w:rFonts w:ascii="宋体"/>
          <w:sz w:val="28"/>
        </w:rPr>
        <w:t>未经许可方授权的第三方擅自</w:t>
      </w:r>
      <w:r>
        <w:rPr>
          <w:rFonts w:ascii="宋体" w:hint="eastAsia"/>
          <w:sz w:val="28"/>
        </w:rPr>
        <w:t>实施许可方</w:t>
      </w:r>
      <w:r>
        <w:rPr>
          <w:rFonts w:ascii="宋体"/>
          <w:sz w:val="28"/>
        </w:rPr>
        <w:t>专利，由于这种情形对</w:t>
      </w:r>
      <w:r>
        <w:rPr>
          <w:rFonts w:ascii="宋体" w:hint="eastAsia"/>
          <w:sz w:val="28"/>
        </w:rPr>
        <w:t>许可方</w:t>
      </w:r>
      <w:r>
        <w:rPr>
          <w:rFonts w:ascii="宋体"/>
          <w:sz w:val="28"/>
        </w:rPr>
        <w:t>和</w:t>
      </w:r>
      <w:r>
        <w:rPr>
          <w:rFonts w:ascii="宋体" w:hint="eastAsia"/>
          <w:sz w:val="28"/>
        </w:rPr>
        <w:t>被许可方</w:t>
      </w:r>
      <w:r>
        <w:rPr>
          <w:rFonts w:ascii="宋体"/>
          <w:sz w:val="28"/>
        </w:rPr>
        <w:t>的利益都产生了不利影响</w:t>
      </w:r>
      <w:r>
        <w:rPr>
          <w:rFonts w:ascii="宋体" w:hint="eastAsia"/>
          <w:sz w:val="28"/>
        </w:rPr>
        <w:t>。</w:t>
      </w:r>
      <w:r>
        <w:rPr>
          <w:rFonts w:ascii="宋体"/>
          <w:sz w:val="28"/>
        </w:rPr>
        <w:t>因此，需要在许可合同</w:t>
      </w:r>
      <w:r>
        <w:rPr>
          <w:rFonts w:ascii="宋体" w:hint="eastAsia"/>
          <w:sz w:val="28"/>
        </w:rPr>
        <w:t>中</w:t>
      </w:r>
      <w:r>
        <w:rPr>
          <w:rFonts w:ascii="宋体"/>
          <w:sz w:val="28"/>
        </w:rPr>
        <w:t>明确约定</w:t>
      </w:r>
      <w:r>
        <w:rPr>
          <w:rFonts w:ascii="宋体" w:hint="eastAsia"/>
          <w:sz w:val="28"/>
        </w:rPr>
        <w:t>针对</w:t>
      </w:r>
      <w:r>
        <w:rPr>
          <w:rFonts w:ascii="宋体"/>
          <w:sz w:val="28"/>
        </w:rPr>
        <w:t>第三</w:t>
      </w:r>
      <w:r>
        <w:rPr>
          <w:rFonts w:ascii="宋体" w:hint="eastAsia"/>
          <w:sz w:val="28"/>
        </w:rPr>
        <w:t>方</w:t>
      </w:r>
      <w:r>
        <w:rPr>
          <w:rFonts w:ascii="宋体"/>
          <w:sz w:val="28"/>
        </w:rPr>
        <w:t>的专利诉讼中双方的权利义务。</w:t>
      </w:r>
      <w:r>
        <w:rPr>
          <w:rFonts w:ascii="宋体" w:hint="eastAsia"/>
          <w:sz w:val="28"/>
        </w:rPr>
        <w:t>从方便维权的角度来看，约定</w:t>
      </w:r>
      <w:r>
        <w:rPr>
          <w:rFonts w:ascii="宋体"/>
          <w:sz w:val="28"/>
        </w:rPr>
        <w:t>许可方或被许可方</w:t>
      </w:r>
      <w:r>
        <w:rPr>
          <w:rFonts w:ascii="宋体" w:hint="eastAsia"/>
          <w:sz w:val="28"/>
        </w:rPr>
        <w:t>中的任一方在</w:t>
      </w:r>
      <w:r>
        <w:rPr>
          <w:rFonts w:ascii="宋体"/>
          <w:sz w:val="28"/>
        </w:rPr>
        <w:t>获知许可专利正在遭受第三方的侵犯</w:t>
      </w:r>
      <w:r>
        <w:rPr>
          <w:rFonts w:ascii="宋体" w:hint="eastAsia"/>
          <w:sz w:val="28"/>
        </w:rPr>
        <w:t>时</w:t>
      </w:r>
      <w:r>
        <w:rPr>
          <w:rFonts w:ascii="宋体"/>
          <w:sz w:val="28"/>
        </w:rPr>
        <w:t>，</w:t>
      </w:r>
      <w:r>
        <w:rPr>
          <w:rFonts w:ascii="宋体" w:hint="eastAsia"/>
          <w:sz w:val="28"/>
        </w:rPr>
        <w:t>均有义务</w:t>
      </w:r>
      <w:r>
        <w:rPr>
          <w:rFonts w:ascii="宋体"/>
          <w:sz w:val="28"/>
        </w:rPr>
        <w:t>在一定期限内书面告知另一方</w:t>
      </w:r>
      <w:r>
        <w:rPr>
          <w:rFonts w:ascii="宋体" w:hint="eastAsia"/>
          <w:sz w:val="28"/>
        </w:rPr>
        <w:t>是一种较为常见的做法</w:t>
      </w:r>
      <w:r>
        <w:rPr>
          <w:rFonts w:ascii="宋体"/>
          <w:sz w:val="28"/>
        </w:rPr>
        <w:t>。关于在此种情况下</w:t>
      </w:r>
      <w:r>
        <w:rPr>
          <w:rFonts w:ascii="宋体" w:hint="eastAsia"/>
          <w:sz w:val="28"/>
        </w:rPr>
        <w:t>，</w:t>
      </w:r>
      <w:r>
        <w:rPr>
          <w:rFonts w:ascii="宋体"/>
          <w:sz w:val="28"/>
        </w:rPr>
        <w:t>被许可方</w:t>
      </w:r>
      <w:r>
        <w:rPr>
          <w:rFonts w:ascii="宋体" w:hint="eastAsia"/>
          <w:sz w:val="28"/>
        </w:rPr>
        <w:t>是否</w:t>
      </w:r>
      <w:r>
        <w:rPr>
          <w:rFonts w:ascii="宋体"/>
          <w:sz w:val="28"/>
        </w:rPr>
        <w:t>拥有针对该第三</w:t>
      </w:r>
      <w:r>
        <w:rPr>
          <w:rFonts w:ascii="宋体" w:hint="eastAsia"/>
          <w:sz w:val="28"/>
        </w:rPr>
        <w:t>方</w:t>
      </w:r>
      <w:r>
        <w:rPr>
          <w:rFonts w:ascii="宋体"/>
          <w:sz w:val="28"/>
        </w:rPr>
        <w:t>的起诉权</w:t>
      </w:r>
      <w:r>
        <w:rPr>
          <w:rFonts w:ascii="宋体" w:hint="eastAsia"/>
          <w:sz w:val="28"/>
        </w:rPr>
        <w:t>的问题</w:t>
      </w:r>
      <w:r>
        <w:rPr>
          <w:rFonts w:ascii="宋体"/>
          <w:sz w:val="28"/>
        </w:rPr>
        <w:t>，</w:t>
      </w:r>
      <w:r>
        <w:rPr>
          <w:rFonts w:ascii="宋体" w:hint="eastAsia"/>
          <w:sz w:val="28"/>
        </w:rPr>
        <w:t>当事人可以根据实际情况作出约定。在双方未就该事项作出约定的情况下，通常认为独占实施许可合同中的被许可人、在专利权人不起诉的情况下排他实施许可合同中的被许可人，可作为《专利法》相关条款中的“利害关系人”，有权单独提起侵权诉讼。此外</w:t>
      </w:r>
      <w:r>
        <w:rPr>
          <w:rFonts w:ascii="宋体"/>
          <w:sz w:val="28"/>
        </w:rPr>
        <w:t>，</w:t>
      </w:r>
      <w:r>
        <w:rPr>
          <w:rFonts w:ascii="宋体" w:hint="eastAsia"/>
          <w:sz w:val="28"/>
        </w:rPr>
        <w:t>双方</w:t>
      </w:r>
      <w:r>
        <w:rPr>
          <w:rFonts w:ascii="宋体"/>
          <w:sz w:val="28"/>
        </w:rPr>
        <w:t>还应就诉讼费用承担、从第三方获得的侵权损害赔偿金的利益分配做出明确约定。</w:t>
      </w:r>
    </w:p>
    <w:p w14:paraId="38664559" w14:textId="77777777" w:rsidR="00ED3415" w:rsidRDefault="00ED3415">
      <w:pPr>
        <w:spacing w:line="400" w:lineRule="exact"/>
        <w:rPr>
          <w:rFonts w:ascii="宋体"/>
          <w:sz w:val="28"/>
        </w:rPr>
      </w:pPr>
    </w:p>
    <w:p w14:paraId="467F2CA4" w14:textId="77777777" w:rsidR="00ED3415" w:rsidRDefault="00AF322A">
      <w:pPr>
        <w:numPr>
          <w:ilvl w:val="0"/>
          <w:numId w:val="13"/>
        </w:numPr>
        <w:spacing w:line="400" w:lineRule="exact"/>
        <w:outlineLvl w:val="0"/>
        <w:rPr>
          <w:rFonts w:ascii="黑体" w:eastAsia="黑体"/>
          <w:sz w:val="28"/>
        </w:rPr>
      </w:pPr>
      <w:r>
        <w:rPr>
          <w:rFonts w:ascii="黑体" w:eastAsia="黑体"/>
          <w:sz w:val="28"/>
        </w:rPr>
        <w:t>专利权被宣告无效</w:t>
      </w:r>
      <w:r>
        <w:rPr>
          <w:rFonts w:ascii="黑体" w:eastAsia="黑体" w:hint="eastAsia"/>
          <w:sz w:val="28"/>
        </w:rPr>
        <w:t>（或专利申请被驳回）</w:t>
      </w:r>
      <w:r>
        <w:rPr>
          <w:rFonts w:ascii="黑体" w:eastAsia="黑体"/>
          <w:sz w:val="28"/>
        </w:rPr>
        <w:t>的处理</w:t>
      </w:r>
    </w:p>
    <w:p w14:paraId="17E06A18" w14:textId="77777777" w:rsidR="00ED3415" w:rsidRDefault="00AF322A">
      <w:pPr>
        <w:spacing w:line="400" w:lineRule="exact"/>
        <w:ind w:firstLine="570"/>
        <w:rPr>
          <w:rFonts w:ascii="宋体"/>
          <w:sz w:val="28"/>
        </w:rPr>
      </w:pPr>
      <w:r>
        <w:rPr>
          <w:rFonts w:ascii="宋体" w:hint="eastAsia"/>
          <w:sz w:val="28"/>
        </w:rPr>
        <w:t>《中华人民共和国专利法》第四十七条规定，宣告专利权无效的决定，对在宣告专利权无效前人民法院作出并已执行的专利侵权的判决、调解书，已经履行或者强制执行的专利侵权纠纷处理决定，以及已经履行的专利实施许可合同和专利权转让合同，不具有追溯力。但是因专利权人的恶意给他人造成的损失，应当给予赔偿。根据该规定，当专利权被宣告无效时，尚未履行或正在履行的专利实施许可合同应当立即停止履行，被许可方可以停止支付有关费用。</w:t>
      </w:r>
    </w:p>
    <w:p w14:paraId="1752DE62" w14:textId="77777777" w:rsidR="00ED3415" w:rsidRDefault="00ED3415">
      <w:pPr>
        <w:spacing w:line="400" w:lineRule="exact"/>
        <w:ind w:firstLine="570"/>
        <w:rPr>
          <w:rFonts w:ascii="宋体"/>
          <w:sz w:val="28"/>
        </w:rPr>
      </w:pPr>
    </w:p>
    <w:p w14:paraId="612A09E6" w14:textId="77777777" w:rsidR="00ED3415" w:rsidRDefault="00AF322A">
      <w:pPr>
        <w:spacing w:line="400" w:lineRule="exact"/>
        <w:ind w:firstLine="570"/>
        <w:rPr>
          <w:rFonts w:ascii="宋体"/>
          <w:sz w:val="28"/>
        </w:rPr>
      </w:pPr>
      <w:r>
        <w:rPr>
          <w:rFonts w:ascii="宋体" w:hint="eastAsia"/>
          <w:sz w:val="28"/>
        </w:rPr>
        <w:t>双方可以在许可合同中对专利权被宣告无效的处理进行约定，如无明</w:t>
      </w:r>
      <w:r>
        <w:rPr>
          <w:rFonts w:ascii="宋体" w:hint="eastAsia"/>
          <w:sz w:val="28"/>
        </w:rPr>
        <w:lastRenderedPageBreak/>
        <w:t>显违反公平原则，且许可方无恶意给被许可方造成损失，则许可方无需向被许可方返还许可费。双方可以约定返还全部许可费，也可以确定部分返还，还可以约定合同履行超过一定时期或被许可方已经获得经济利益后、专利权才被宣告无效的，不予返还或少量返还。另外，也可能会出现无效决定宣告专利权的部分权利要求无效，部分权利要求有效的情形。在条款中建议对上述可能出现的情形约定清楚。</w:t>
      </w:r>
    </w:p>
    <w:p w14:paraId="24CAB484" w14:textId="77777777" w:rsidR="00ED3415" w:rsidRDefault="00ED3415">
      <w:pPr>
        <w:spacing w:line="400" w:lineRule="exact"/>
        <w:ind w:firstLine="570"/>
        <w:rPr>
          <w:rFonts w:ascii="宋体"/>
          <w:sz w:val="28"/>
        </w:rPr>
      </w:pPr>
    </w:p>
    <w:p w14:paraId="0F7BFE61" w14:textId="77777777" w:rsidR="00ED3415" w:rsidRDefault="00AF322A">
      <w:pPr>
        <w:widowControl/>
        <w:spacing w:line="400" w:lineRule="exact"/>
        <w:ind w:firstLine="570"/>
        <w:rPr>
          <w:rFonts w:ascii="宋体" w:hAnsi="宋体"/>
          <w:sz w:val="28"/>
          <w:szCs w:val="28"/>
        </w:rPr>
      </w:pPr>
      <w:r>
        <w:rPr>
          <w:rFonts w:ascii="宋体" w:hint="eastAsia"/>
          <w:sz w:val="28"/>
        </w:rPr>
        <w:t>对于</w:t>
      </w:r>
      <w:r>
        <w:rPr>
          <w:rFonts w:ascii="宋体"/>
          <w:sz w:val="28"/>
          <w:shd w:val="clear" w:color="auto" w:fill="FFFFFF"/>
        </w:rPr>
        <w:t>专利申请</w:t>
      </w:r>
      <w:r>
        <w:rPr>
          <w:rFonts w:ascii="宋体" w:hint="eastAsia"/>
          <w:sz w:val="28"/>
          <w:shd w:val="clear" w:color="auto" w:fill="FFFFFF"/>
        </w:rPr>
        <w:t>的实施许可合同</w:t>
      </w:r>
      <w:r>
        <w:rPr>
          <w:rFonts w:ascii="宋体"/>
          <w:sz w:val="28"/>
          <w:shd w:val="clear" w:color="auto" w:fill="FFFFFF"/>
        </w:rPr>
        <w:t>，专利申请存</w:t>
      </w:r>
      <w:r>
        <w:rPr>
          <w:rFonts w:ascii="宋体" w:hint="eastAsia"/>
          <w:sz w:val="28"/>
        </w:rPr>
        <w:t>在未被授权的可</w:t>
      </w:r>
      <w:r>
        <w:rPr>
          <w:rFonts w:ascii="宋体"/>
          <w:sz w:val="28"/>
          <w:shd w:val="clear" w:color="auto" w:fill="FFFFFF"/>
        </w:rPr>
        <w:t>能</w:t>
      </w:r>
      <w:r>
        <w:rPr>
          <w:rFonts w:ascii="宋体" w:hint="eastAsia"/>
          <w:sz w:val="28"/>
        </w:rPr>
        <w:t>，特别是</w:t>
      </w:r>
      <w:r>
        <w:rPr>
          <w:rFonts w:ascii="宋体"/>
          <w:sz w:val="28"/>
        </w:rPr>
        <w:t>发明专利</w:t>
      </w:r>
      <w:r>
        <w:rPr>
          <w:rFonts w:ascii="宋体" w:hint="eastAsia"/>
          <w:sz w:val="28"/>
        </w:rPr>
        <w:t>申请</w:t>
      </w:r>
      <w:r>
        <w:rPr>
          <w:rFonts w:ascii="宋体"/>
          <w:sz w:val="28"/>
          <w:shd w:val="clear" w:color="auto" w:fill="FFFFFF"/>
        </w:rPr>
        <w:t>，能</w:t>
      </w:r>
      <w:r>
        <w:rPr>
          <w:rFonts w:ascii="宋体"/>
          <w:sz w:val="28"/>
        </w:rPr>
        <w:t>否</w:t>
      </w:r>
      <w:r>
        <w:rPr>
          <w:rFonts w:ascii="宋体"/>
          <w:sz w:val="28"/>
          <w:shd w:val="clear" w:color="auto" w:fill="FFFFFF"/>
        </w:rPr>
        <w:t>被授予</w:t>
      </w:r>
      <w:r>
        <w:rPr>
          <w:rFonts w:ascii="宋体" w:hint="eastAsia"/>
          <w:sz w:val="28"/>
        </w:rPr>
        <w:t>专利权</w:t>
      </w:r>
      <w:r>
        <w:rPr>
          <w:rFonts w:ascii="宋体"/>
          <w:sz w:val="28"/>
          <w:shd w:val="clear" w:color="auto" w:fill="FFFFFF"/>
        </w:rPr>
        <w:t>处于不确定状态</w:t>
      </w:r>
      <w:r>
        <w:rPr>
          <w:rFonts w:ascii="宋体" w:hint="eastAsia"/>
          <w:sz w:val="28"/>
        </w:rPr>
        <w:t>。</w:t>
      </w:r>
      <w:r>
        <w:rPr>
          <w:rFonts w:ascii="宋体"/>
          <w:sz w:val="28"/>
          <w:shd w:val="clear" w:color="auto" w:fill="FFFFFF"/>
        </w:rPr>
        <w:t>对于专利申请被</w:t>
      </w:r>
      <w:r>
        <w:rPr>
          <w:rFonts w:ascii="宋体" w:hAnsi="宋体" w:hint="eastAsia"/>
          <w:bCs/>
          <w:sz w:val="28"/>
          <w:szCs w:val="28"/>
        </w:rPr>
        <w:t>视为撤回或被</w:t>
      </w:r>
      <w:r>
        <w:rPr>
          <w:rFonts w:ascii="宋体"/>
          <w:sz w:val="28"/>
          <w:shd w:val="clear" w:color="auto" w:fill="FFFFFF"/>
        </w:rPr>
        <w:t>驳回，</w:t>
      </w:r>
      <w:r>
        <w:rPr>
          <w:rFonts w:ascii="宋体" w:hint="eastAsia"/>
          <w:sz w:val="28"/>
        </w:rPr>
        <w:t>双方</w:t>
      </w:r>
      <w:r>
        <w:rPr>
          <w:rFonts w:ascii="宋体"/>
          <w:sz w:val="28"/>
          <w:shd w:val="clear" w:color="auto" w:fill="FFFFFF"/>
        </w:rPr>
        <w:t>可约定作为合同解除</w:t>
      </w:r>
      <w:r>
        <w:rPr>
          <w:rFonts w:ascii="宋体" w:hint="eastAsia"/>
          <w:sz w:val="28"/>
        </w:rPr>
        <w:t>的</w:t>
      </w:r>
      <w:r>
        <w:rPr>
          <w:rFonts w:ascii="宋体"/>
          <w:sz w:val="28"/>
          <w:shd w:val="clear" w:color="auto" w:fill="FFFFFF"/>
        </w:rPr>
        <w:t>条件</w:t>
      </w:r>
      <w:r>
        <w:rPr>
          <w:rFonts w:ascii="宋体" w:hint="eastAsia"/>
          <w:sz w:val="28"/>
        </w:rPr>
        <w:t>。由于视为撤回或被驳回可以进行救济、还存在授权的可能性，也可以暂时不急于解除合同，而是约定如何对</w:t>
      </w:r>
      <w:r>
        <w:rPr>
          <w:rFonts w:ascii="宋体" w:hAnsi="宋体" w:hint="eastAsia"/>
          <w:bCs/>
          <w:sz w:val="28"/>
          <w:szCs w:val="28"/>
        </w:rPr>
        <w:t>视为撤回进行答辩</w:t>
      </w:r>
      <w:r>
        <w:rPr>
          <w:rFonts w:ascii="宋体" w:hAnsi="宋体" w:hint="eastAsia"/>
          <w:sz w:val="28"/>
          <w:szCs w:val="28"/>
        </w:rPr>
        <w:t>或对驳回决定进行复审请求</w:t>
      </w:r>
      <w:r>
        <w:rPr>
          <w:rFonts w:ascii="宋体" w:hint="eastAsia"/>
          <w:sz w:val="28"/>
        </w:rPr>
        <w:t>，并</w:t>
      </w:r>
      <w:r>
        <w:rPr>
          <w:rFonts w:ascii="宋体" w:hAnsi="宋体" w:hint="eastAsia"/>
          <w:bCs/>
          <w:sz w:val="28"/>
          <w:szCs w:val="28"/>
        </w:rPr>
        <w:t>对相关</w:t>
      </w:r>
      <w:r>
        <w:rPr>
          <w:rFonts w:ascii="宋体" w:hAnsi="宋体" w:hint="eastAsia"/>
          <w:sz w:val="28"/>
          <w:szCs w:val="28"/>
        </w:rPr>
        <w:t>费用予以明确</w:t>
      </w:r>
      <w:r>
        <w:rPr>
          <w:rFonts w:ascii="宋体" w:hint="eastAsia"/>
          <w:sz w:val="28"/>
        </w:rPr>
        <w:t>。</w:t>
      </w:r>
      <w:r>
        <w:rPr>
          <w:rFonts w:ascii="宋体" w:hAnsi="宋体" w:hint="eastAsia"/>
          <w:sz w:val="28"/>
          <w:szCs w:val="28"/>
        </w:rPr>
        <w:t>关于许可费返还与否的处理，可以约定</w:t>
      </w:r>
      <w:r>
        <w:rPr>
          <w:rFonts w:ascii="宋体" w:hint="eastAsia"/>
          <w:sz w:val="28"/>
        </w:rPr>
        <w:t>全部返回许可费，也可以约定部分返回，还可以约定合同履行超过一定时期或被许可方已经获得经济利益后、专利申请才被视为撤回或被驳回的，不予返还或少量返还。</w:t>
      </w:r>
      <w:r>
        <w:rPr>
          <w:rFonts w:ascii="宋体" w:hAnsi="宋体" w:hint="eastAsia"/>
          <w:sz w:val="28"/>
          <w:szCs w:val="28"/>
        </w:rPr>
        <w:t xml:space="preserve"> </w:t>
      </w:r>
    </w:p>
    <w:p w14:paraId="22DA7B39" w14:textId="77777777" w:rsidR="00ED3415" w:rsidRDefault="00ED3415">
      <w:pPr>
        <w:widowControl/>
        <w:spacing w:line="400" w:lineRule="exact"/>
        <w:ind w:firstLine="570"/>
        <w:rPr>
          <w:rFonts w:ascii="宋体" w:hAnsi="宋体"/>
          <w:sz w:val="28"/>
          <w:szCs w:val="28"/>
        </w:rPr>
      </w:pPr>
    </w:p>
    <w:p w14:paraId="32B60516" w14:textId="77777777" w:rsidR="00ED3415" w:rsidRDefault="00AF322A">
      <w:pPr>
        <w:widowControl/>
        <w:adjustRightInd w:val="0"/>
        <w:snapToGrid w:val="0"/>
        <w:spacing w:line="276" w:lineRule="auto"/>
        <w:ind w:firstLineChars="200" w:firstLine="560"/>
        <w:jc w:val="left"/>
        <w:rPr>
          <w:rFonts w:ascii="宋体" w:hAnsi="宋体"/>
          <w:sz w:val="28"/>
          <w:szCs w:val="28"/>
        </w:rPr>
      </w:pPr>
      <w:r>
        <w:rPr>
          <w:rFonts w:hint="eastAsia"/>
          <w:sz w:val="28"/>
        </w:rPr>
        <w:t>被许可方应当全面掌握和及时关注许可专利的法律状态。</w:t>
      </w:r>
      <w:r>
        <w:rPr>
          <w:rFonts w:ascii="宋体" w:hAnsi="宋体" w:hint="eastAsia"/>
          <w:bCs/>
          <w:sz w:val="28"/>
          <w:szCs w:val="28"/>
        </w:rPr>
        <w:t>一般来说，</w:t>
      </w:r>
      <w:r>
        <w:rPr>
          <w:rFonts w:ascii="宋体" w:hAnsi="宋体"/>
          <w:bCs/>
          <w:sz w:val="28"/>
          <w:szCs w:val="28"/>
        </w:rPr>
        <w:t>在合同有效期间，</w:t>
      </w:r>
      <w:r>
        <w:rPr>
          <w:rFonts w:ascii="宋体" w:hAnsi="宋体" w:hint="eastAsia"/>
          <w:bCs/>
          <w:sz w:val="28"/>
          <w:szCs w:val="28"/>
        </w:rPr>
        <w:t>许可方应当在第八条中承诺将已收到的专利管理部门或法院发出的体现许可专利法律状态变化或可能发生变化的文书（包括专利权无效宣告请求书、口头审理通知书、专利申请审查意见通知书、视为撤回通知书、驳回通知书等）信息及时告知被许可方。</w:t>
      </w:r>
      <w:r>
        <w:rPr>
          <w:rFonts w:hint="eastAsia"/>
          <w:sz w:val="28"/>
        </w:rPr>
        <w:t>被许可方也可以直接通过向专利管理部门查阅</w:t>
      </w:r>
      <w:r>
        <w:rPr>
          <w:sz w:val="28"/>
        </w:rPr>
        <w:t>专利登记簿</w:t>
      </w:r>
      <w:r>
        <w:rPr>
          <w:rFonts w:hint="eastAsia"/>
          <w:sz w:val="28"/>
        </w:rPr>
        <w:t>等方式，了解许可专利曾经发生或正在发生的转让、许可、质押、保全、复审、无效宣告等各种情况</w:t>
      </w:r>
      <w:r>
        <w:rPr>
          <w:sz w:val="28"/>
        </w:rPr>
        <w:t>。</w:t>
      </w:r>
      <w:r>
        <w:rPr>
          <w:rFonts w:hint="eastAsia"/>
          <w:sz w:val="28"/>
        </w:rPr>
        <w:t>若许可专利为专利申请，受让方可以通过专利管理部门已发出的通知书，判断其可能的授权前景。对于实用新型或外观设计专利权，被许可方应当关注该许可专利是否已出具专利权评价报告，及报告关于该专利是否符合授权条件的具体意见。</w:t>
      </w:r>
    </w:p>
    <w:p w14:paraId="0BEDEC7F" w14:textId="77777777" w:rsidR="00ED3415" w:rsidRDefault="00ED3415">
      <w:pPr>
        <w:spacing w:line="400" w:lineRule="exact"/>
        <w:ind w:firstLineChars="200" w:firstLine="560"/>
        <w:rPr>
          <w:rFonts w:ascii="宋体"/>
          <w:sz w:val="28"/>
        </w:rPr>
      </w:pPr>
    </w:p>
    <w:p w14:paraId="41966CE6"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不可抗力</w:t>
      </w:r>
    </w:p>
    <w:p w14:paraId="42DC8633" w14:textId="77777777" w:rsidR="00ED3415" w:rsidRDefault="00AF322A">
      <w:pPr>
        <w:spacing w:line="400" w:lineRule="exact"/>
        <w:ind w:firstLine="570"/>
        <w:rPr>
          <w:rFonts w:ascii="宋体"/>
          <w:sz w:val="28"/>
        </w:rPr>
      </w:pPr>
      <w:r>
        <w:rPr>
          <w:rFonts w:ascii="宋体"/>
          <w:sz w:val="28"/>
        </w:rPr>
        <w:t>不可抗力条款的作用在于免除双方在某些特定情形下的责任，双方需要对何为不可抗力、发生不可抗力情形之后合同的后续安排及责任损失分担方式、合同对于不可抗力发生后的通知形式是否有特殊要求，包括通知时限、通知的形式（例如应以书面形式等）、通知内容，以及如何及时减少损失、何时终止合同等作出明确约定。</w:t>
      </w:r>
    </w:p>
    <w:p w14:paraId="211539C8" w14:textId="77777777" w:rsidR="00ED3415" w:rsidRDefault="00ED3415">
      <w:pPr>
        <w:spacing w:line="400" w:lineRule="exact"/>
        <w:ind w:firstLine="570"/>
        <w:rPr>
          <w:rFonts w:ascii="宋体"/>
          <w:sz w:val="28"/>
        </w:rPr>
      </w:pPr>
    </w:p>
    <w:p w14:paraId="46566CAC"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送达</w:t>
      </w:r>
    </w:p>
    <w:p w14:paraId="7C93D31B" w14:textId="77777777" w:rsidR="00ED3415" w:rsidRDefault="00AF322A">
      <w:pPr>
        <w:spacing w:line="400" w:lineRule="exact"/>
        <w:ind w:firstLine="570"/>
        <w:rPr>
          <w:rFonts w:ascii="宋体"/>
          <w:sz w:val="28"/>
        </w:rPr>
      </w:pPr>
      <w:r>
        <w:rPr>
          <w:rFonts w:ascii="宋体" w:hint="eastAsia"/>
          <w:sz w:val="28"/>
        </w:rPr>
        <w:t>考虑到专利许可所涉及的技术资料可能较为复杂和专业，建议双方安排专门的联系人进行对接，以保证专利许可顺利完成。此外，约定送达条款也可以在双方发生纠纷时，避免双方对通知、资料的送达产生争议。</w:t>
      </w:r>
    </w:p>
    <w:p w14:paraId="4E169DBB" w14:textId="77777777" w:rsidR="00ED3415" w:rsidRDefault="00ED3415">
      <w:pPr>
        <w:spacing w:line="400" w:lineRule="exact"/>
        <w:ind w:firstLine="570"/>
        <w:rPr>
          <w:rFonts w:ascii="宋体"/>
          <w:sz w:val="28"/>
        </w:rPr>
      </w:pPr>
    </w:p>
    <w:p w14:paraId="54ADF090" w14:textId="77777777" w:rsidR="00ED3415" w:rsidRDefault="00AF322A">
      <w:pPr>
        <w:numPr>
          <w:ilvl w:val="0"/>
          <w:numId w:val="13"/>
        </w:numPr>
        <w:spacing w:line="400" w:lineRule="exact"/>
        <w:outlineLvl w:val="0"/>
        <w:rPr>
          <w:rFonts w:ascii="黑体" w:eastAsia="黑体"/>
          <w:sz w:val="28"/>
        </w:rPr>
      </w:pPr>
      <w:r>
        <w:rPr>
          <w:rFonts w:ascii="黑体" w:eastAsia="黑体"/>
          <w:sz w:val="28"/>
        </w:rPr>
        <w:t>违约与损害赔偿</w:t>
      </w:r>
    </w:p>
    <w:p w14:paraId="2FF2B827" w14:textId="77777777" w:rsidR="00ED3415" w:rsidRDefault="00AF322A">
      <w:pPr>
        <w:spacing w:line="400" w:lineRule="exact"/>
        <w:ind w:firstLine="570"/>
        <w:rPr>
          <w:rFonts w:ascii="宋体"/>
          <w:sz w:val="28"/>
        </w:rPr>
      </w:pPr>
      <w:r>
        <w:rPr>
          <w:rFonts w:ascii="宋体"/>
          <w:sz w:val="28"/>
        </w:rPr>
        <w:t>许可方在履行许可合同的时候，可能会存在违约行为</w:t>
      </w:r>
      <w:bookmarkStart w:id="6" w:name="_Hlk100934487"/>
      <w:r>
        <w:rPr>
          <w:rFonts w:ascii="宋体" w:hint="eastAsia"/>
          <w:sz w:val="28"/>
        </w:rPr>
        <w:t>。通常而言，许可方常见的违约场景包括：未提供或未及时完整提供技术资料、技术服务、培训</w:t>
      </w:r>
      <w:bookmarkEnd w:id="6"/>
      <w:r>
        <w:rPr>
          <w:rFonts w:ascii="宋体" w:hint="eastAsia"/>
          <w:sz w:val="28"/>
        </w:rPr>
        <w:t>；在排他实施许可中，许可方许可被许可方以外的第三方实施本合同项下的许可专利；或在独占实施许可中，许可方自己实施或许可被许可方以外的第三方实施本合同项下的许可专利等。</w:t>
      </w:r>
      <w:r>
        <w:rPr>
          <w:rFonts w:ascii="宋体"/>
          <w:sz w:val="28"/>
        </w:rPr>
        <w:t>被许可方在履行许可合同时，也可能会存在违约行为</w:t>
      </w:r>
      <w:bookmarkStart w:id="7" w:name="_Hlk100934530"/>
      <w:r>
        <w:rPr>
          <w:rFonts w:ascii="宋体" w:hint="eastAsia"/>
          <w:sz w:val="28"/>
        </w:rPr>
        <w:t>。通常而言，被许可方常见的违约场景包括：未支付或未及时足额支付许可费、违反合同项下的许可方式或范围使用许可专利以及违反合同的保密条款，致使许可方的保密信息泄露等</w:t>
      </w:r>
      <w:bookmarkEnd w:id="7"/>
      <w:r>
        <w:rPr>
          <w:rFonts w:ascii="宋体" w:hint="eastAsia"/>
          <w:sz w:val="28"/>
        </w:rPr>
        <w:t>。</w:t>
      </w:r>
    </w:p>
    <w:p w14:paraId="0D8F82F8" w14:textId="77777777" w:rsidR="00ED3415" w:rsidRDefault="00ED3415">
      <w:pPr>
        <w:spacing w:line="400" w:lineRule="exact"/>
        <w:ind w:firstLine="570"/>
        <w:rPr>
          <w:rFonts w:ascii="宋体"/>
          <w:sz w:val="28"/>
        </w:rPr>
      </w:pPr>
    </w:p>
    <w:p w14:paraId="55A00C8E" w14:textId="77777777" w:rsidR="00ED3415" w:rsidRDefault="00AF322A">
      <w:pPr>
        <w:spacing w:line="400" w:lineRule="exact"/>
        <w:ind w:firstLine="570"/>
        <w:rPr>
          <w:rFonts w:ascii="宋体"/>
          <w:sz w:val="28"/>
        </w:rPr>
      </w:pPr>
      <w:r>
        <w:rPr>
          <w:rFonts w:ascii="宋体"/>
          <w:sz w:val="28"/>
        </w:rPr>
        <w:t>针对</w:t>
      </w:r>
      <w:r>
        <w:rPr>
          <w:rFonts w:ascii="宋体" w:hint="eastAsia"/>
          <w:sz w:val="28"/>
        </w:rPr>
        <w:t>上述</w:t>
      </w:r>
      <w:r>
        <w:rPr>
          <w:rFonts w:ascii="宋体"/>
          <w:sz w:val="28"/>
        </w:rPr>
        <w:t>违约行为，双方可以在</w:t>
      </w:r>
      <w:r>
        <w:rPr>
          <w:rFonts w:ascii="宋体" w:hint="eastAsia"/>
          <w:sz w:val="28"/>
        </w:rPr>
        <w:t>许可</w:t>
      </w:r>
      <w:r>
        <w:rPr>
          <w:rFonts w:ascii="宋体"/>
          <w:sz w:val="28"/>
        </w:rPr>
        <w:t>合同中设置违约条款，要求违约方支付一定数额的违约金，并且可规定守约方在此种情况下享有终止合同的权利。但对于双方而言，此类违约行为的发生可能并非其有意为之</w:t>
      </w:r>
      <w:r>
        <w:rPr>
          <w:rFonts w:ascii="宋体" w:hint="eastAsia"/>
          <w:sz w:val="28"/>
        </w:rPr>
        <w:t>。</w:t>
      </w:r>
      <w:r>
        <w:rPr>
          <w:rFonts w:ascii="宋体"/>
          <w:sz w:val="28"/>
        </w:rPr>
        <w:t>以被许可方未支付</w:t>
      </w:r>
      <w:r>
        <w:rPr>
          <w:rFonts w:ascii="宋体" w:hint="eastAsia"/>
          <w:sz w:val="28"/>
        </w:rPr>
        <w:t>许可费</w:t>
      </w:r>
      <w:r>
        <w:rPr>
          <w:rFonts w:ascii="宋体"/>
          <w:sz w:val="28"/>
        </w:rPr>
        <w:t>为例，如果被许可方因此而需要停止生产或销售</w:t>
      </w:r>
      <w:r>
        <w:rPr>
          <w:rFonts w:ascii="宋体" w:hint="eastAsia"/>
          <w:sz w:val="28"/>
        </w:rPr>
        <w:t>许可</w:t>
      </w:r>
      <w:r>
        <w:rPr>
          <w:rFonts w:ascii="宋体"/>
          <w:sz w:val="28"/>
        </w:rPr>
        <w:t>产品，对其可能会造成难以弥补的损失。因此，双方</w:t>
      </w:r>
      <w:r>
        <w:rPr>
          <w:rFonts w:ascii="宋体" w:hint="eastAsia"/>
          <w:sz w:val="28"/>
        </w:rPr>
        <w:t>可以</w:t>
      </w:r>
      <w:r>
        <w:rPr>
          <w:rFonts w:ascii="宋体"/>
          <w:sz w:val="28"/>
        </w:rPr>
        <w:t>在</w:t>
      </w:r>
      <w:r>
        <w:rPr>
          <w:rFonts w:ascii="宋体" w:hint="eastAsia"/>
          <w:sz w:val="28"/>
        </w:rPr>
        <w:t>许可</w:t>
      </w:r>
      <w:r>
        <w:rPr>
          <w:rFonts w:ascii="宋体"/>
          <w:sz w:val="28"/>
        </w:rPr>
        <w:t>合同约定一个违约通知期，要求守约方在此种情况下应当向违约方进行通知，并允许违约方进行补救，只有违约方在通知期限内未采取任何补救行为的情况下，守约方才可以行使终止合同等权利</w:t>
      </w:r>
      <w:r>
        <w:rPr>
          <w:rFonts w:ascii="宋体" w:hint="eastAsia"/>
          <w:sz w:val="28"/>
        </w:rPr>
        <w:t>。</w:t>
      </w:r>
    </w:p>
    <w:p w14:paraId="780E80B8" w14:textId="77777777" w:rsidR="00ED3415" w:rsidRDefault="00ED3415">
      <w:pPr>
        <w:spacing w:line="400" w:lineRule="exact"/>
        <w:ind w:firstLine="570"/>
        <w:rPr>
          <w:rFonts w:ascii="宋体"/>
          <w:sz w:val="28"/>
        </w:rPr>
      </w:pPr>
    </w:p>
    <w:p w14:paraId="5F6D0A94" w14:textId="77777777" w:rsidR="00ED3415" w:rsidRDefault="00AF322A">
      <w:pPr>
        <w:spacing w:line="400" w:lineRule="exact"/>
        <w:ind w:firstLine="570"/>
        <w:rPr>
          <w:rFonts w:ascii="宋体"/>
          <w:sz w:val="28"/>
        </w:rPr>
      </w:pPr>
      <w:r>
        <w:rPr>
          <w:rFonts w:ascii="宋体" w:hint="eastAsia"/>
          <w:sz w:val="28"/>
        </w:rPr>
        <w:t>除了约定违约金，</w:t>
      </w:r>
      <w:r>
        <w:rPr>
          <w:rFonts w:ascii="宋体"/>
          <w:sz w:val="28"/>
        </w:rPr>
        <w:t>当事人一方不履行合同义务或者履行不符合约定，造成对方损失的</w:t>
      </w:r>
      <w:r>
        <w:rPr>
          <w:rFonts w:ascii="宋体" w:hint="eastAsia"/>
          <w:sz w:val="28"/>
        </w:rPr>
        <w:t>，也可以主张损害赔偿。根据《民法典》第</w:t>
      </w:r>
      <w:bookmarkStart w:id="8" w:name="584"/>
      <w:r>
        <w:rPr>
          <w:rFonts w:ascii="宋体"/>
          <w:sz w:val="28"/>
        </w:rPr>
        <w:t>五百八十四条</w:t>
      </w:r>
      <w:bookmarkEnd w:id="8"/>
      <w:r>
        <w:rPr>
          <w:rFonts w:ascii="宋体" w:hint="eastAsia"/>
          <w:sz w:val="28"/>
        </w:rPr>
        <w:t>，</w:t>
      </w:r>
      <w:r>
        <w:rPr>
          <w:rFonts w:ascii="宋体"/>
          <w:sz w:val="28"/>
        </w:rPr>
        <w:t>损失赔偿额应当相当于因违约所造成的损失，包括合同履行后可以获得的利益；但是，不得超过违约方订立合同时</w:t>
      </w:r>
      <w:r>
        <w:rPr>
          <w:rFonts w:ascii="宋体" w:hint="eastAsia"/>
          <w:sz w:val="28"/>
        </w:rPr>
        <w:t>所能</w:t>
      </w:r>
      <w:r>
        <w:rPr>
          <w:rFonts w:ascii="宋体"/>
          <w:sz w:val="28"/>
        </w:rPr>
        <w:t>预见的因违约可能造成的损失。</w:t>
      </w:r>
    </w:p>
    <w:p w14:paraId="753BB3CB" w14:textId="77777777" w:rsidR="00ED3415" w:rsidRDefault="00ED3415">
      <w:pPr>
        <w:spacing w:line="400" w:lineRule="exact"/>
        <w:rPr>
          <w:rFonts w:ascii="宋体"/>
          <w:sz w:val="28"/>
        </w:rPr>
      </w:pPr>
    </w:p>
    <w:p w14:paraId="0E6D5F65" w14:textId="77777777" w:rsidR="00ED3415" w:rsidRDefault="00AF322A">
      <w:pPr>
        <w:numPr>
          <w:ilvl w:val="0"/>
          <w:numId w:val="13"/>
        </w:numPr>
        <w:spacing w:line="400" w:lineRule="exact"/>
        <w:outlineLvl w:val="0"/>
        <w:rPr>
          <w:rFonts w:ascii="黑体" w:eastAsia="黑体"/>
          <w:sz w:val="28"/>
        </w:rPr>
      </w:pPr>
      <w:bookmarkStart w:id="9" w:name="_Hlk100867661"/>
      <w:r>
        <w:rPr>
          <w:rFonts w:ascii="黑体" w:eastAsia="黑体" w:hint="eastAsia"/>
          <w:sz w:val="28"/>
        </w:rPr>
        <w:t>税费 （选填）</w:t>
      </w:r>
    </w:p>
    <w:p w14:paraId="14F167DB" w14:textId="77777777" w:rsidR="00ED3415" w:rsidRDefault="00AF322A">
      <w:pPr>
        <w:spacing w:line="400" w:lineRule="exact"/>
        <w:ind w:firstLine="570"/>
        <w:rPr>
          <w:bCs/>
          <w:sz w:val="28"/>
        </w:rPr>
      </w:pPr>
      <w:r>
        <w:rPr>
          <w:rFonts w:hint="eastAsia"/>
          <w:bCs/>
          <w:sz w:val="28"/>
        </w:rPr>
        <w:t>在专利实施许可合同中，关于当事人各方纳税义务等事项的条款，通常称“税费”条款。纳税主体应当如何纳税，应当由对纳税主体或纳税客</w:t>
      </w:r>
      <w:r>
        <w:rPr>
          <w:rFonts w:hint="eastAsia"/>
          <w:bCs/>
          <w:sz w:val="28"/>
        </w:rPr>
        <w:lastRenderedPageBreak/>
        <w:t>体有管辖权国家的法律予以规定。交易的当事人作为纳税主体，以任何形式约定的纳税事项，都不能排除法律对其所规定的纳税义务。</w:t>
      </w:r>
    </w:p>
    <w:p w14:paraId="0C29FEF3" w14:textId="77777777" w:rsidR="00ED3415" w:rsidRDefault="00ED3415">
      <w:pPr>
        <w:spacing w:line="400" w:lineRule="exact"/>
        <w:ind w:leftChars="270" w:left="567"/>
        <w:rPr>
          <w:sz w:val="28"/>
        </w:rPr>
      </w:pPr>
    </w:p>
    <w:p w14:paraId="42266135" w14:textId="77777777" w:rsidR="00ED3415" w:rsidRDefault="00AF322A">
      <w:pPr>
        <w:spacing w:line="400" w:lineRule="exact"/>
        <w:ind w:firstLine="570"/>
        <w:rPr>
          <w:sz w:val="28"/>
        </w:rPr>
      </w:pPr>
      <w:r>
        <w:rPr>
          <w:rFonts w:hint="eastAsia"/>
          <w:sz w:val="28"/>
        </w:rPr>
        <w:t>然而，在专利实施许可合同中却通常可以看到税费条款。之所以如此，原因主要在于：（</w:t>
      </w:r>
      <w:r>
        <w:rPr>
          <w:rFonts w:hint="eastAsia"/>
          <w:sz w:val="28"/>
        </w:rPr>
        <w:t>1</w:t>
      </w:r>
      <w:r>
        <w:rPr>
          <w:rFonts w:hint="eastAsia"/>
          <w:sz w:val="28"/>
        </w:rPr>
        <w:t>）当事人为了避免双方在税费事项上所可能产生的误解，要重申法律所规定的纳税义务；（</w:t>
      </w:r>
      <w:r>
        <w:rPr>
          <w:rFonts w:hint="eastAsia"/>
          <w:sz w:val="28"/>
        </w:rPr>
        <w:t>2</w:t>
      </w:r>
      <w:r>
        <w:rPr>
          <w:rFonts w:hint="eastAsia"/>
          <w:sz w:val="28"/>
        </w:rPr>
        <w:t>）我国税法明确规定了各税种的纳税义务人，但是未明确禁止纳税义务人与合同相对人约定由纳税人以外的人负担税款，合同双方可以通过税费条款进行税款经济负担的约定。</w:t>
      </w:r>
    </w:p>
    <w:p w14:paraId="556BF92E" w14:textId="77777777" w:rsidR="00ED3415" w:rsidRDefault="00ED3415">
      <w:pPr>
        <w:spacing w:line="400" w:lineRule="exact"/>
        <w:ind w:firstLine="570"/>
        <w:rPr>
          <w:sz w:val="28"/>
        </w:rPr>
      </w:pPr>
    </w:p>
    <w:bookmarkEnd w:id="9"/>
    <w:p w14:paraId="2A434C21"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争议解决</w:t>
      </w:r>
    </w:p>
    <w:p w14:paraId="72CC4F79" w14:textId="77777777" w:rsidR="00ED3415" w:rsidRDefault="00AF322A">
      <w:pPr>
        <w:spacing w:line="400" w:lineRule="exact"/>
        <w:ind w:firstLine="570"/>
        <w:rPr>
          <w:rFonts w:ascii="宋体"/>
          <w:sz w:val="28"/>
        </w:rPr>
      </w:pPr>
      <w:r>
        <w:rPr>
          <w:rFonts w:ascii="宋体"/>
          <w:sz w:val="28"/>
        </w:rPr>
        <w:t>争议解决条款应当明确许可合同所适用的法律和争议解决方式。</w:t>
      </w:r>
    </w:p>
    <w:p w14:paraId="2311CBB8" w14:textId="77777777" w:rsidR="00ED3415" w:rsidRDefault="00ED3415">
      <w:pPr>
        <w:spacing w:line="400" w:lineRule="exact"/>
        <w:ind w:firstLine="570"/>
        <w:rPr>
          <w:rFonts w:ascii="宋体"/>
          <w:sz w:val="28"/>
        </w:rPr>
      </w:pPr>
    </w:p>
    <w:p w14:paraId="7CC127EF" w14:textId="77777777" w:rsidR="00ED3415" w:rsidRDefault="00AF322A">
      <w:pPr>
        <w:spacing w:line="400" w:lineRule="exact"/>
        <w:ind w:firstLine="570"/>
        <w:rPr>
          <w:rFonts w:ascii="宋体"/>
          <w:sz w:val="28"/>
        </w:rPr>
      </w:pPr>
      <w:bookmarkStart w:id="10" w:name="_Hlk100867742"/>
      <w:r>
        <w:rPr>
          <w:rFonts w:ascii="宋体" w:hint="eastAsia"/>
          <w:sz w:val="28"/>
        </w:rPr>
        <w:t>在适用法律方面，若专利实施许可合同不涉及涉外因素，则统一适用中华人民共和国法律。若一方当事人为中国公民或法人，或许可实施行为发生在中国，一般应当适用中华人民共和国法律。若专利实施许可合同调整的是涉外知识产权关系，则应当根据《中华人民共和国涉外民事关系法律适用法》第四十一条和第四十九条，由当事人在合同中协议选择知识产权许可适用的法律，常见的有合同履行地法律、合同签署地法律、某个中立国家或地区的法律、双方所在地法律等。</w:t>
      </w:r>
    </w:p>
    <w:bookmarkEnd w:id="10"/>
    <w:p w14:paraId="1925F0B7" w14:textId="77777777" w:rsidR="00ED3415" w:rsidRDefault="00ED3415">
      <w:pPr>
        <w:spacing w:line="400" w:lineRule="exact"/>
        <w:ind w:firstLine="570"/>
        <w:rPr>
          <w:rFonts w:ascii="宋体"/>
          <w:sz w:val="28"/>
        </w:rPr>
      </w:pPr>
    </w:p>
    <w:p w14:paraId="5F905DBE" w14:textId="77777777" w:rsidR="00ED3415" w:rsidRDefault="00AF322A">
      <w:pPr>
        <w:spacing w:line="400" w:lineRule="exact"/>
        <w:ind w:firstLine="570"/>
        <w:rPr>
          <w:rFonts w:ascii="宋体"/>
          <w:sz w:val="28"/>
        </w:rPr>
      </w:pPr>
      <w:r>
        <w:rPr>
          <w:rFonts w:ascii="宋体"/>
          <w:sz w:val="28"/>
        </w:rPr>
        <w:t>争议解决方式一般分为调解、诉讼和仲裁。双方如何选择争议解决方式，特别是诉讼和仲裁两种方式的选择上，需要综合考虑效率、灵活性、权利救济等多方面因素。</w:t>
      </w:r>
    </w:p>
    <w:p w14:paraId="406923E1" w14:textId="77777777" w:rsidR="00ED3415" w:rsidRDefault="00ED3415">
      <w:pPr>
        <w:spacing w:line="400" w:lineRule="exact"/>
        <w:ind w:firstLine="570"/>
        <w:rPr>
          <w:rFonts w:ascii="宋体"/>
          <w:sz w:val="28"/>
        </w:rPr>
      </w:pPr>
    </w:p>
    <w:p w14:paraId="1C92511F" w14:textId="77777777" w:rsidR="00ED3415" w:rsidRDefault="00AF322A">
      <w:pPr>
        <w:spacing w:line="400" w:lineRule="exact"/>
        <w:ind w:firstLine="570"/>
        <w:rPr>
          <w:rFonts w:ascii="宋体"/>
          <w:sz w:val="28"/>
        </w:rPr>
      </w:pPr>
      <w:r>
        <w:rPr>
          <w:rFonts w:ascii="宋体" w:hint="eastAsia"/>
          <w:sz w:val="28"/>
        </w:rPr>
        <w:t>从</w:t>
      </w:r>
      <w:r>
        <w:rPr>
          <w:rFonts w:ascii="宋体"/>
          <w:sz w:val="28"/>
        </w:rPr>
        <w:t>效率</w:t>
      </w:r>
      <w:r>
        <w:rPr>
          <w:rFonts w:ascii="宋体" w:hint="eastAsia"/>
          <w:sz w:val="28"/>
        </w:rPr>
        <w:t>方面考虑</w:t>
      </w:r>
      <w:r>
        <w:rPr>
          <w:rFonts w:ascii="宋体"/>
          <w:sz w:val="28"/>
        </w:rPr>
        <w:t>，双方发生纠纷一般都希望尽可能在短时间内解决，以避免投入更多的财力、时间成本。在这点上，仲裁比较占优势。首先，仲裁的受理和开庭程序相对简单，诉讼相对复杂；其次，仲裁实行一裁终局，裁决立即生效。诉讼实行两审终审，当事人不服一审判决的还可上诉，并且提起上诉程序仍需时间。</w:t>
      </w:r>
    </w:p>
    <w:p w14:paraId="343ED8B2" w14:textId="77777777" w:rsidR="00ED3415" w:rsidRDefault="00ED3415">
      <w:pPr>
        <w:spacing w:line="400" w:lineRule="exact"/>
        <w:ind w:firstLine="570"/>
        <w:rPr>
          <w:rFonts w:ascii="宋体"/>
          <w:sz w:val="28"/>
        </w:rPr>
      </w:pPr>
    </w:p>
    <w:p w14:paraId="6A0BF49C" w14:textId="77777777" w:rsidR="00ED3415" w:rsidRDefault="00AF322A">
      <w:pPr>
        <w:spacing w:line="400" w:lineRule="exact"/>
        <w:ind w:firstLine="570"/>
        <w:rPr>
          <w:rFonts w:ascii="宋体"/>
          <w:sz w:val="28"/>
        </w:rPr>
      </w:pPr>
      <w:r>
        <w:rPr>
          <w:rFonts w:ascii="宋体" w:hint="eastAsia"/>
          <w:sz w:val="28"/>
        </w:rPr>
        <w:t>从</w:t>
      </w:r>
      <w:r>
        <w:rPr>
          <w:rFonts w:ascii="宋体"/>
          <w:sz w:val="28"/>
        </w:rPr>
        <w:t>权利救济</w:t>
      </w:r>
      <w:r>
        <w:rPr>
          <w:rFonts w:ascii="宋体" w:hint="eastAsia"/>
          <w:sz w:val="28"/>
        </w:rPr>
        <w:t>方面考虑</w:t>
      </w:r>
      <w:r>
        <w:rPr>
          <w:rFonts w:ascii="宋体"/>
          <w:sz w:val="28"/>
        </w:rPr>
        <w:t>，仲裁是一裁终局，在快捷方便的同时，失去了二审的监督作用，当事人没有进一步主张权利的回旋</w:t>
      </w:r>
      <w:r>
        <w:rPr>
          <w:rFonts w:ascii="宋体" w:hint="eastAsia"/>
          <w:sz w:val="28"/>
        </w:rPr>
        <w:t>余地（</w:t>
      </w:r>
      <w:r>
        <w:rPr>
          <w:rFonts w:ascii="宋体"/>
          <w:sz w:val="28"/>
        </w:rPr>
        <w:t>在法定情况下，当事人可以向法院申请撤销仲裁裁决</w:t>
      </w:r>
      <w:r>
        <w:rPr>
          <w:rFonts w:ascii="宋体" w:hint="eastAsia"/>
          <w:sz w:val="28"/>
        </w:rPr>
        <w:t>）</w:t>
      </w:r>
      <w:r>
        <w:rPr>
          <w:rFonts w:ascii="宋体"/>
          <w:sz w:val="28"/>
        </w:rPr>
        <w:t>。</w:t>
      </w:r>
      <w:r>
        <w:rPr>
          <w:rFonts w:ascii="宋体" w:hint="eastAsia"/>
          <w:sz w:val="28"/>
        </w:rPr>
        <w:t>相比而言，由于</w:t>
      </w:r>
      <w:r>
        <w:rPr>
          <w:rFonts w:ascii="宋体"/>
          <w:sz w:val="28"/>
        </w:rPr>
        <w:t>诉讼是</w:t>
      </w:r>
      <w:r>
        <w:rPr>
          <w:rFonts w:ascii="宋体" w:hint="eastAsia"/>
          <w:sz w:val="28"/>
        </w:rPr>
        <w:t>两审</w:t>
      </w:r>
      <w:r>
        <w:rPr>
          <w:rFonts w:ascii="宋体"/>
          <w:sz w:val="28"/>
        </w:rPr>
        <w:t>终审，即便是发生了法律效力的判决，当事人还可以向上级法院申请再审，救济</w:t>
      </w:r>
      <w:r>
        <w:rPr>
          <w:rFonts w:ascii="宋体"/>
          <w:sz w:val="28"/>
        </w:rPr>
        <w:lastRenderedPageBreak/>
        <w:t>途径相对更广。</w:t>
      </w:r>
      <w:r>
        <w:rPr>
          <w:rFonts w:ascii="宋体" w:hint="eastAsia"/>
          <w:sz w:val="28"/>
        </w:rPr>
        <w:t>此外，无论是采取仲裁还是采取诉讼的解决方式，在仲裁庭作出裁决前或法院作出判决前，当事人均可以先行调解。</w:t>
      </w:r>
    </w:p>
    <w:p w14:paraId="67B3FD9B" w14:textId="77777777" w:rsidR="00ED3415" w:rsidRDefault="00ED3415">
      <w:pPr>
        <w:spacing w:line="400" w:lineRule="exact"/>
        <w:ind w:firstLine="570"/>
        <w:rPr>
          <w:rFonts w:ascii="宋体"/>
          <w:sz w:val="28"/>
        </w:rPr>
      </w:pPr>
    </w:p>
    <w:p w14:paraId="7F150397" w14:textId="77777777" w:rsidR="00ED3415" w:rsidRDefault="00AF322A">
      <w:pPr>
        <w:numPr>
          <w:ilvl w:val="0"/>
          <w:numId w:val="13"/>
        </w:numPr>
        <w:spacing w:line="400" w:lineRule="exact"/>
        <w:outlineLvl w:val="0"/>
        <w:rPr>
          <w:rFonts w:ascii="黑体" w:eastAsia="黑体"/>
          <w:sz w:val="28"/>
        </w:rPr>
      </w:pPr>
      <w:r>
        <w:rPr>
          <w:rFonts w:ascii="黑体" w:eastAsia="黑体"/>
          <w:sz w:val="28"/>
        </w:rPr>
        <w:t>合同的生效、变更与终止</w:t>
      </w:r>
    </w:p>
    <w:p w14:paraId="6437A15A" w14:textId="77777777" w:rsidR="00ED3415" w:rsidRDefault="00AF322A">
      <w:pPr>
        <w:spacing w:line="400" w:lineRule="exact"/>
        <w:ind w:firstLine="570"/>
        <w:rPr>
          <w:rFonts w:ascii="宋体"/>
          <w:sz w:val="28"/>
        </w:rPr>
      </w:pPr>
      <w:r>
        <w:rPr>
          <w:rFonts w:ascii="宋体" w:hint="eastAsia"/>
          <w:sz w:val="28"/>
        </w:rPr>
        <w:t>本条款的作用在于明确许可合同的生效时间，以及变更、修改、终止合同情形下所需满足的条件，为一般合同的基本条款。实践中，当事人可能会依据在先许可合同的终止日期等信息，专门设置专利实施许可合同的生效日期。若确实存在上述情况，则双方可在第十七条中另行约定。</w:t>
      </w:r>
    </w:p>
    <w:p w14:paraId="4535F04F" w14:textId="77777777" w:rsidR="00ED3415" w:rsidRDefault="00ED3415">
      <w:pPr>
        <w:spacing w:line="400" w:lineRule="exact"/>
        <w:ind w:firstLine="570"/>
        <w:rPr>
          <w:rFonts w:ascii="宋体"/>
          <w:sz w:val="28"/>
        </w:rPr>
      </w:pPr>
    </w:p>
    <w:p w14:paraId="4150CEC8" w14:textId="77777777" w:rsidR="00ED3415" w:rsidRDefault="00AF322A">
      <w:pPr>
        <w:spacing w:line="400" w:lineRule="exact"/>
        <w:ind w:firstLine="570"/>
        <w:rPr>
          <w:rFonts w:ascii="宋体"/>
          <w:sz w:val="28"/>
        </w:rPr>
      </w:pPr>
      <w:r>
        <w:rPr>
          <w:rFonts w:ascii="宋体" w:hint="eastAsia"/>
          <w:sz w:val="28"/>
        </w:rPr>
        <w:t>为督促被许可方积极实施许可专利，实践中（尤其是在独占实施许可的情况下）许可方可能会要求，若一定期限内被许可方无正当理由不实施许可专利的，许可方将有权单方面终止专利实施许可合同。若确实存在上述需要，双方亦可在第十七条中进行约定。</w:t>
      </w:r>
    </w:p>
    <w:p w14:paraId="54199E74" w14:textId="77777777" w:rsidR="00ED3415" w:rsidRDefault="00ED3415">
      <w:pPr>
        <w:spacing w:line="400" w:lineRule="exact"/>
        <w:rPr>
          <w:rFonts w:ascii="宋体"/>
          <w:sz w:val="28"/>
        </w:rPr>
      </w:pPr>
    </w:p>
    <w:p w14:paraId="75E0B323" w14:textId="77777777" w:rsidR="00ED3415" w:rsidRDefault="00AF322A">
      <w:pPr>
        <w:numPr>
          <w:ilvl w:val="0"/>
          <w:numId w:val="13"/>
        </w:numPr>
        <w:spacing w:line="400" w:lineRule="exact"/>
        <w:outlineLvl w:val="0"/>
        <w:rPr>
          <w:rFonts w:ascii="黑体" w:eastAsia="黑体"/>
          <w:sz w:val="28"/>
        </w:rPr>
      </w:pPr>
      <w:r>
        <w:rPr>
          <w:rFonts w:ascii="黑体" w:eastAsia="黑体" w:hint="eastAsia"/>
          <w:sz w:val="28"/>
        </w:rPr>
        <w:t>其他</w:t>
      </w:r>
    </w:p>
    <w:p w14:paraId="48452E3D" w14:textId="77777777" w:rsidR="00ED3415" w:rsidRDefault="00AF322A">
      <w:pPr>
        <w:spacing w:line="400" w:lineRule="exact"/>
        <w:ind w:firstLine="570"/>
        <w:rPr>
          <w:rFonts w:ascii="宋体"/>
          <w:sz w:val="28"/>
        </w:rPr>
      </w:pPr>
      <w:r>
        <w:rPr>
          <w:rFonts w:ascii="宋体" w:hint="eastAsia"/>
          <w:sz w:val="28"/>
        </w:rPr>
        <w:t>前十七条没有包含，但需要特殊约定的内容，如其他特殊约定，包括出现不可预见的技术问题如何解决，出现不可预见的法律问题如何解决等。</w:t>
      </w:r>
    </w:p>
    <w:p w14:paraId="210BC2FD" w14:textId="77777777" w:rsidR="00ED3415" w:rsidRDefault="00ED3415">
      <w:pPr>
        <w:spacing w:line="400" w:lineRule="exact"/>
        <w:rPr>
          <w:sz w:val="28"/>
        </w:rPr>
      </w:pPr>
    </w:p>
    <w:sectPr w:rsidR="00ED3415" w:rsidSect="00ED3415">
      <w:pgSz w:w="11906" w:h="16838"/>
      <w:pgMar w:top="1440" w:right="1406" w:bottom="1440" w:left="147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3A102" w14:textId="77777777" w:rsidR="00F32ACA" w:rsidRDefault="00F32ACA" w:rsidP="00ED3415">
      <w:r>
        <w:separator/>
      </w:r>
    </w:p>
  </w:endnote>
  <w:endnote w:type="continuationSeparator" w:id="0">
    <w:p w14:paraId="75FA7798" w14:textId="77777777" w:rsidR="00F32ACA" w:rsidRDefault="00F32ACA" w:rsidP="00ED3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0435" w14:textId="77777777" w:rsidR="00ED3415" w:rsidRDefault="00ED3415">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C72CE" w14:textId="77777777" w:rsidR="00ED3415" w:rsidRDefault="00ED3415">
    <w:pPr>
      <w:pStyle w:val="a8"/>
      <w:jc w:val="center"/>
    </w:pPr>
    <w:r>
      <w:fldChar w:fldCharType="begin"/>
    </w:r>
    <w:r w:rsidR="00AF322A">
      <w:instrText>PAGE   \* MERGEFORMAT</w:instrText>
    </w:r>
    <w:r>
      <w:fldChar w:fldCharType="separate"/>
    </w:r>
    <w:r w:rsidR="00236C67" w:rsidRPr="00236C67">
      <w:rPr>
        <w:noProof/>
        <w:lang w:val="zh-CN"/>
      </w:rPr>
      <w:t>45</w:t>
    </w:r>
    <w:r>
      <w:rPr>
        <w:lang w:val="zh-C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62D7" w14:textId="77777777" w:rsidR="00ED3415" w:rsidRDefault="00ED3415">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7D4E4" w14:textId="77777777" w:rsidR="00F32ACA" w:rsidRDefault="00F32ACA" w:rsidP="00ED3415">
      <w:r>
        <w:separator/>
      </w:r>
    </w:p>
  </w:footnote>
  <w:footnote w:type="continuationSeparator" w:id="0">
    <w:p w14:paraId="2BAF4411" w14:textId="77777777" w:rsidR="00F32ACA" w:rsidRDefault="00F32ACA" w:rsidP="00ED3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020D" w14:textId="77777777" w:rsidR="00ED3415" w:rsidRDefault="00ED3415">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BBFD" w14:textId="77777777" w:rsidR="00ED3415" w:rsidRDefault="00ED3415">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22EB" w14:textId="77777777" w:rsidR="00ED3415" w:rsidRDefault="00ED3415">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2FABF2"/>
    <w:multiLevelType w:val="singleLevel"/>
    <w:tmpl w:val="992FABF2"/>
    <w:lvl w:ilvl="0">
      <w:start w:val="1"/>
      <w:numFmt w:val="decimal"/>
      <w:suff w:val="space"/>
      <w:lvlText w:val="(%1)"/>
      <w:lvlJc w:val="left"/>
    </w:lvl>
  </w:abstractNum>
  <w:abstractNum w:abstractNumId="1" w15:restartNumberingAfterBreak="0">
    <w:nsid w:val="B9E06AF8"/>
    <w:multiLevelType w:val="singleLevel"/>
    <w:tmpl w:val="B9E06AF8"/>
    <w:lvl w:ilvl="0">
      <w:start w:val="1"/>
      <w:numFmt w:val="decimal"/>
      <w:suff w:val="space"/>
      <w:lvlText w:val="（%1）"/>
      <w:lvlJc w:val="left"/>
    </w:lvl>
  </w:abstractNum>
  <w:abstractNum w:abstractNumId="2" w15:restartNumberingAfterBreak="0">
    <w:nsid w:val="06AF25D8"/>
    <w:multiLevelType w:val="multilevel"/>
    <w:tmpl w:val="06AF25D8"/>
    <w:lvl w:ilvl="0">
      <w:start w:val="1"/>
      <w:numFmt w:val="chineseCountingThousand"/>
      <w:lvlText w:val="第%1条"/>
      <w:lvlJc w:val="left"/>
      <w:pPr>
        <w:ind w:left="425" w:hanging="425"/>
      </w:pPr>
      <w:rPr>
        <w:rFonts w:hint="eastAsia"/>
      </w:rPr>
    </w:lvl>
    <w:lvl w:ilvl="1">
      <w:start w:val="1"/>
      <w:numFmt w:val="decimal"/>
      <w:lvlText w:val="%2."/>
      <w:lvlJc w:val="left"/>
      <w:pPr>
        <w:ind w:left="567" w:hanging="567"/>
      </w:pPr>
      <w:rPr>
        <w:rFonts w:hint="eastAsia"/>
      </w:rPr>
    </w:lvl>
    <w:lvl w:ilvl="2">
      <w:start w:val="1"/>
      <w:numFmt w:val="decimal"/>
      <w:lvlText w:val="(%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4F11A80"/>
    <w:multiLevelType w:val="singleLevel"/>
    <w:tmpl w:val="14F11A80"/>
    <w:lvl w:ilvl="0">
      <w:start w:val="1"/>
      <w:numFmt w:val="japaneseCounting"/>
      <w:lvlText w:val="第%1条"/>
      <w:lvlJc w:val="left"/>
      <w:pPr>
        <w:tabs>
          <w:tab w:val="left" w:pos="1410"/>
        </w:tabs>
        <w:ind w:left="1410" w:hanging="1410"/>
      </w:pPr>
      <w:rPr>
        <w:rFonts w:hint="eastAsia"/>
        <w:b w:val="0"/>
        <w:bCs w:val="0"/>
      </w:rPr>
    </w:lvl>
  </w:abstractNum>
  <w:abstractNum w:abstractNumId="4" w15:restartNumberingAfterBreak="0">
    <w:nsid w:val="1E235290"/>
    <w:multiLevelType w:val="multilevel"/>
    <w:tmpl w:val="1E235290"/>
    <w:lvl w:ilvl="0">
      <w:start w:val="1"/>
      <w:numFmt w:val="chineseCountingThousand"/>
      <w:lvlText w:val="第%1条"/>
      <w:lvlJc w:val="left"/>
      <w:pPr>
        <w:ind w:left="425" w:hanging="425"/>
      </w:pPr>
      <w:rPr>
        <w:rFonts w:hint="eastAsia"/>
        <w:b/>
      </w:rPr>
    </w:lvl>
    <w:lvl w:ilvl="1">
      <w:start w:val="1"/>
      <w:numFmt w:val="decimal"/>
      <w:lvlText w:val="%2."/>
      <w:lvlJc w:val="left"/>
      <w:pPr>
        <w:ind w:left="567" w:hanging="567"/>
      </w:pPr>
      <w:rPr>
        <w:rFonts w:hint="eastAsia"/>
      </w:rPr>
    </w:lvl>
    <w:lvl w:ilvl="2">
      <w:start w:val="1"/>
      <w:numFmt w:val="decimal"/>
      <w:lvlText w:val="(%3)"/>
      <w:lvlJc w:val="left"/>
      <w:pPr>
        <w:ind w:left="709" w:hanging="709"/>
      </w:pPr>
      <w:rPr>
        <w:rFonts w:hint="eastAsia"/>
      </w:rPr>
    </w:lvl>
    <w:lvl w:ilvl="3">
      <w:start w:val="1"/>
      <w:numFmt w:val="decimalEnclosedCircle"/>
      <w:lvlText w:val="%4."/>
      <w:lvlJc w:val="left"/>
      <w:pPr>
        <w:ind w:left="851" w:hanging="851"/>
      </w:pPr>
      <w:rPr>
        <w:rFonts w:hint="eastAsia"/>
        <w:strike w:val="0"/>
        <w:color w:val="auto"/>
        <w:sz w:val="28"/>
        <w:szCs w:val="28"/>
        <w:shd w:val="clear" w:color="auto" w:fill="auto"/>
        <w:lang w:val="en-US"/>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2B0A1BF0"/>
    <w:multiLevelType w:val="singleLevel"/>
    <w:tmpl w:val="2B0A1BF0"/>
    <w:lvl w:ilvl="0">
      <w:start w:val="1"/>
      <w:numFmt w:val="decimal"/>
      <w:suff w:val="space"/>
      <w:lvlText w:val="(%1)"/>
      <w:lvlJc w:val="left"/>
    </w:lvl>
  </w:abstractNum>
  <w:abstractNum w:abstractNumId="6" w15:restartNumberingAfterBreak="0">
    <w:nsid w:val="2F6B8A2A"/>
    <w:multiLevelType w:val="singleLevel"/>
    <w:tmpl w:val="2F6B8A2A"/>
    <w:lvl w:ilvl="0">
      <w:start w:val="1"/>
      <w:numFmt w:val="decimal"/>
      <w:suff w:val="space"/>
      <w:lvlText w:val="%1."/>
      <w:lvlJc w:val="left"/>
    </w:lvl>
  </w:abstractNum>
  <w:abstractNum w:abstractNumId="7" w15:restartNumberingAfterBreak="0">
    <w:nsid w:val="3031776E"/>
    <w:multiLevelType w:val="multilevel"/>
    <w:tmpl w:val="3031776E"/>
    <w:lvl w:ilvl="0">
      <w:start w:val="1"/>
      <w:numFmt w:val="bullet"/>
      <w:lvlText w:val=""/>
      <w:lvlJc w:val="left"/>
      <w:pPr>
        <w:ind w:left="987" w:hanging="420"/>
      </w:pPr>
      <w:rPr>
        <w:rFonts w:ascii="Wingdings" w:hAnsi="Wingdings" w:hint="default"/>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8" w15:restartNumberingAfterBreak="0">
    <w:nsid w:val="436DB73D"/>
    <w:multiLevelType w:val="singleLevel"/>
    <w:tmpl w:val="436DB73D"/>
    <w:lvl w:ilvl="0">
      <w:start w:val="1"/>
      <w:numFmt w:val="decimal"/>
      <w:suff w:val="space"/>
      <w:lvlText w:val="%1."/>
      <w:lvlJc w:val="left"/>
    </w:lvl>
  </w:abstractNum>
  <w:abstractNum w:abstractNumId="9" w15:restartNumberingAfterBreak="0">
    <w:nsid w:val="52B37610"/>
    <w:multiLevelType w:val="multilevel"/>
    <w:tmpl w:val="52B37610"/>
    <w:lvl w:ilvl="0">
      <w:start w:val="1"/>
      <w:numFmt w:val="chineseCountingThousand"/>
      <w:lvlText w:val="第%1条"/>
      <w:lvlJc w:val="left"/>
      <w:pPr>
        <w:ind w:left="425" w:hanging="425"/>
      </w:pPr>
      <w:rPr>
        <w:rFonts w:hint="eastAsia"/>
        <w:b/>
      </w:rPr>
    </w:lvl>
    <w:lvl w:ilvl="1">
      <w:start w:val="1"/>
      <w:numFmt w:val="decimal"/>
      <w:lvlText w:val="%2."/>
      <w:lvlJc w:val="left"/>
      <w:pPr>
        <w:ind w:left="567" w:hanging="567"/>
      </w:pPr>
      <w:rPr>
        <w:rFonts w:hint="eastAsia"/>
      </w:rPr>
    </w:lvl>
    <w:lvl w:ilvl="2">
      <w:start w:val="1"/>
      <w:numFmt w:val="decimal"/>
      <w:lvlText w:val="(%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5B32544F"/>
    <w:multiLevelType w:val="multilevel"/>
    <w:tmpl w:val="5B32544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60FA1A90"/>
    <w:multiLevelType w:val="multilevel"/>
    <w:tmpl w:val="60FA1A90"/>
    <w:lvl w:ilvl="0">
      <w:start w:val="1"/>
      <w:numFmt w:val="chineseCountingThousand"/>
      <w:lvlText w:val="第%1条"/>
      <w:lvlJc w:val="left"/>
      <w:pPr>
        <w:ind w:left="425" w:hanging="425"/>
      </w:pPr>
      <w:rPr>
        <w:rFonts w:hint="eastAsia"/>
        <w:b/>
      </w:rPr>
    </w:lvl>
    <w:lvl w:ilvl="1">
      <w:start w:val="1"/>
      <w:numFmt w:val="decimal"/>
      <w:lvlText w:val="%2."/>
      <w:lvlJc w:val="left"/>
      <w:pPr>
        <w:ind w:left="567" w:hanging="567"/>
      </w:pPr>
      <w:rPr>
        <w:rFonts w:hint="eastAsia"/>
      </w:rPr>
    </w:lvl>
    <w:lvl w:ilvl="2">
      <w:start w:val="1"/>
      <w:numFmt w:val="decimal"/>
      <w:lvlText w:val="(%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6449C0B0"/>
    <w:multiLevelType w:val="singleLevel"/>
    <w:tmpl w:val="6449C0B0"/>
    <w:lvl w:ilvl="0">
      <w:start w:val="1"/>
      <w:numFmt w:val="decimal"/>
      <w:suff w:val="space"/>
      <w:lvlText w:val="(%1)"/>
      <w:lvlJc w:val="left"/>
    </w:lvl>
  </w:abstractNum>
  <w:abstractNum w:abstractNumId="13" w15:restartNumberingAfterBreak="0">
    <w:nsid w:val="66A80DF4"/>
    <w:multiLevelType w:val="multilevel"/>
    <w:tmpl w:val="66A80DF4"/>
    <w:lvl w:ilvl="0">
      <w:start w:val="1"/>
      <w:numFmt w:val="chineseCountingThousand"/>
      <w:lvlText w:val="第%1条"/>
      <w:lvlJc w:val="left"/>
      <w:pPr>
        <w:ind w:left="425" w:hanging="425"/>
      </w:pPr>
      <w:rPr>
        <w:rFonts w:hint="eastAsia"/>
      </w:rPr>
    </w:lvl>
    <w:lvl w:ilvl="1">
      <w:start w:val="1"/>
      <w:numFmt w:val="decimal"/>
      <w:lvlText w:val="%2."/>
      <w:lvlJc w:val="left"/>
      <w:pPr>
        <w:ind w:left="567" w:hanging="567"/>
      </w:pPr>
      <w:rPr>
        <w:rFonts w:hint="eastAsia"/>
      </w:rPr>
    </w:lvl>
    <w:lvl w:ilvl="2">
      <w:start w:val="1"/>
      <w:numFmt w:val="decimal"/>
      <w:lvlText w:val="(%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6AEE3F2C"/>
    <w:multiLevelType w:val="singleLevel"/>
    <w:tmpl w:val="6AEE3F2C"/>
    <w:lvl w:ilvl="0">
      <w:start w:val="1"/>
      <w:numFmt w:val="decimal"/>
      <w:suff w:val="nothing"/>
      <w:lvlText w:val="（%1）"/>
      <w:lvlJc w:val="left"/>
    </w:lvl>
  </w:abstractNum>
  <w:abstractNum w:abstractNumId="15" w15:restartNumberingAfterBreak="0">
    <w:nsid w:val="789DE97A"/>
    <w:multiLevelType w:val="singleLevel"/>
    <w:tmpl w:val="789DE97A"/>
    <w:lvl w:ilvl="0">
      <w:start w:val="1"/>
      <w:numFmt w:val="decimal"/>
      <w:suff w:val="space"/>
      <w:lvlText w:val="%1."/>
      <w:lvlJc w:val="left"/>
    </w:lvl>
  </w:abstractNum>
  <w:num w:numId="1">
    <w:abstractNumId w:val="10"/>
  </w:num>
  <w:num w:numId="2">
    <w:abstractNumId w:val="11"/>
  </w:num>
  <w:num w:numId="3">
    <w:abstractNumId w:val="9"/>
  </w:num>
  <w:num w:numId="4">
    <w:abstractNumId w:val="5"/>
  </w:num>
  <w:num w:numId="5">
    <w:abstractNumId w:val="12"/>
  </w:num>
  <w:num w:numId="6">
    <w:abstractNumId w:val="6"/>
  </w:num>
  <w:num w:numId="7">
    <w:abstractNumId w:val="1"/>
  </w:num>
  <w:num w:numId="8">
    <w:abstractNumId w:val="14"/>
  </w:num>
  <w:num w:numId="9">
    <w:abstractNumId w:val="0"/>
  </w:num>
  <w:num w:numId="10">
    <w:abstractNumId w:val="15"/>
  </w:num>
  <w:num w:numId="11">
    <w:abstractNumId w:val="4"/>
  </w:num>
  <w:num w:numId="12">
    <w:abstractNumId w:val="8"/>
  </w:num>
  <w:num w:numId="13">
    <w:abstractNumId w:val="3"/>
  </w:num>
  <w:num w:numId="14">
    <w:abstractNumId w:val="13"/>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5"/>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TczMzY1NzEyNzEwZmE5NjJkMWVkZmRiODUxMGI2ODAifQ=="/>
  </w:docVars>
  <w:rsids>
    <w:rsidRoot w:val="00FD79D0"/>
    <w:rsid w:val="EAFFF69C"/>
    <w:rsid w:val="EED37126"/>
    <w:rsid w:val="000225F7"/>
    <w:rsid w:val="00023903"/>
    <w:rsid w:val="00047B7B"/>
    <w:rsid w:val="0009122B"/>
    <w:rsid w:val="000B6795"/>
    <w:rsid w:val="000E6242"/>
    <w:rsid w:val="000F01A7"/>
    <w:rsid w:val="00105D0B"/>
    <w:rsid w:val="00136D1E"/>
    <w:rsid w:val="0019363B"/>
    <w:rsid w:val="002122B0"/>
    <w:rsid w:val="00215ACD"/>
    <w:rsid w:val="00225276"/>
    <w:rsid w:val="00236C67"/>
    <w:rsid w:val="00243834"/>
    <w:rsid w:val="002669FA"/>
    <w:rsid w:val="0029490E"/>
    <w:rsid w:val="002A60CF"/>
    <w:rsid w:val="002C0C89"/>
    <w:rsid w:val="003150EF"/>
    <w:rsid w:val="00335281"/>
    <w:rsid w:val="00405784"/>
    <w:rsid w:val="0043593E"/>
    <w:rsid w:val="004628ED"/>
    <w:rsid w:val="004655EA"/>
    <w:rsid w:val="004D0D9C"/>
    <w:rsid w:val="00513ABB"/>
    <w:rsid w:val="00516D74"/>
    <w:rsid w:val="005705E6"/>
    <w:rsid w:val="006837D6"/>
    <w:rsid w:val="006C6D4E"/>
    <w:rsid w:val="006F0432"/>
    <w:rsid w:val="00706B97"/>
    <w:rsid w:val="00714ED0"/>
    <w:rsid w:val="007E2120"/>
    <w:rsid w:val="00830A2E"/>
    <w:rsid w:val="008368A0"/>
    <w:rsid w:val="00844285"/>
    <w:rsid w:val="0087270F"/>
    <w:rsid w:val="008B495D"/>
    <w:rsid w:val="008D7FD7"/>
    <w:rsid w:val="008F2C97"/>
    <w:rsid w:val="008F30FC"/>
    <w:rsid w:val="008F49B1"/>
    <w:rsid w:val="009619E6"/>
    <w:rsid w:val="009771B8"/>
    <w:rsid w:val="009B4823"/>
    <w:rsid w:val="009C64F3"/>
    <w:rsid w:val="009C734F"/>
    <w:rsid w:val="00A3146D"/>
    <w:rsid w:val="00A43E6A"/>
    <w:rsid w:val="00AA415D"/>
    <w:rsid w:val="00AC60BB"/>
    <w:rsid w:val="00AD03D4"/>
    <w:rsid w:val="00AF322A"/>
    <w:rsid w:val="00B02BA9"/>
    <w:rsid w:val="00B41A3B"/>
    <w:rsid w:val="00B90E21"/>
    <w:rsid w:val="00C1126E"/>
    <w:rsid w:val="00C230C6"/>
    <w:rsid w:val="00C4187C"/>
    <w:rsid w:val="00C4766D"/>
    <w:rsid w:val="00C55631"/>
    <w:rsid w:val="00C863E4"/>
    <w:rsid w:val="00D06063"/>
    <w:rsid w:val="00D2374D"/>
    <w:rsid w:val="00D30F81"/>
    <w:rsid w:val="00D5517B"/>
    <w:rsid w:val="00DC7301"/>
    <w:rsid w:val="00E27CDC"/>
    <w:rsid w:val="00E33678"/>
    <w:rsid w:val="00E62746"/>
    <w:rsid w:val="00E664D8"/>
    <w:rsid w:val="00E73C8B"/>
    <w:rsid w:val="00E86079"/>
    <w:rsid w:val="00EC0BA1"/>
    <w:rsid w:val="00ED3415"/>
    <w:rsid w:val="00EE0B46"/>
    <w:rsid w:val="00F32ACA"/>
    <w:rsid w:val="00F53A7A"/>
    <w:rsid w:val="00F77777"/>
    <w:rsid w:val="00FB27A3"/>
    <w:rsid w:val="00FD79D0"/>
    <w:rsid w:val="015754F6"/>
    <w:rsid w:val="01B110AA"/>
    <w:rsid w:val="01B12E58"/>
    <w:rsid w:val="01C761D7"/>
    <w:rsid w:val="01D8093F"/>
    <w:rsid w:val="01FF1E15"/>
    <w:rsid w:val="02D23086"/>
    <w:rsid w:val="032A2EC2"/>
    <w:rsid w:val="03333CE8"/>
    <w:rsid w:val="04675A50"/>
    <w:rsid w:val="05793C8D"/>
    <w:rsid w:val="05940AC6"/>
    <w:rsid w:val="05D215EF"/>
    <w:rsid w:val="064424ED"/>
    <w:rsid w:val="07373DFF"/>
    <w:rsid w:val="07862691"/>
    <w:rsid w:val="07AF3996"/>
    <w:rsid w:val="07CA07CF"/>
    <w:rsid w:val="08332819"/>
    <w:rsid w:val="084A7B62"/>
    <w:rsid w:val="09265ED9"/>
    <w:rsid w:val="0934265E"/>
    <w:rsid w:val="0A0B50CF"/>
    <w:rsid w:val="0B732F2C"/>
    <w:rsid w:val="0BA457DB"/>
    <w:rsid w:val="0C032502"/>
    <w:rsid w:val="0C5B40EC"/>
    <w:rsid w:val="0E925FDE"/>
    <w:rsid w:val="0E975183"/>
    <w:rsid w:val="0EAF071F"/>
    <w:rsid w:val="0F403AFB"/>
    <w:rsid w:val="0F5D017B"/>
    <w:rsid w:val="0FB029A1"/>
    <w:rsid w:val="0FEB1C2B"/>
    <w:rsid w:val="10044A9B"/>
    <w:rsid w:val="10890045"/>
    <w:rsid w:val="1131366D"/>
    <w:rsid w:val="11421D1E"/>
    <w:rsid w:val="11CD5BB7"/>
    <w:rsid w:val="12103BCB"/>
    <w:rsid w:val="124F46F3"/>
    <w:rsid w:val="12810624"/>
    <w:rsid w:val="139A7BF0"/>
    <w:rsid w:val="149208C7"/>
    <w:rsid w:val="14D62EA9"/>
    <w:rsid w:val="14ED2FA2"/>
    <w:rsid w:val="152754B3"/>
    <w:rsid w:val="156264EB"/>
    <w:rsid w:val="15DD0268"/>
    <w:rsid w:val="164E4CC1"/>
    <w:rsid w:val="16685D83"/>
    <w:rsid w:val="16BA193F"/>
    <w:rsid w:val="16F5338F"/>
    <w:rsid w:val="170535D2"/>
    <w:rsid w:val="175FF5FD"/>
    <w:rsid w:val="17885FB1"/>
    <w:rsid w:val="17EC599E"/>
    <w:rsid w:val="18582AC5"/>
    <w:rsid w:val="18CD6371"/>
    <w:rsid w:val="19362169"/>
    <w:rsid w:val="1A8B0292"/>
    <w:rsid w:val="1AA2382E"/>
    <w:rsid w:val="1BF979E6"/>
    <w:rsid w:val="1CBB4733"/>
    <w:rsid w:val="1D2B7B0B"/>
    <w:rsid w:val="1D69418F"/>
    <w:rsid w:val="1D886D0B"/>
    <w:rsid w:val="1DBE097F"/>
    <w:rsid w:val="1E8F5E77"/>
    <w:rsid w:val="1E917E41"/>
    <w:rsid w:val="1EE2069D"/>
    <w:rsid w:val="1EEC32CA"/>
    <w:rsid w:val="1F2B3DF2"/>
    <w:rsid w:val="1F2B5BA0"/>
    <w:rsid w:val="1F574BE7"/>
    <w:rsid w:val="1FAB6CE1"/>
    <w:rsid w:val="1FC9549E"/>
    <w:rsid w:val="20256A93"/>
    <w:rsid w:val="203F5E7C"/>
    <w:rsid w:val="20531852"/>
    <w:rsid w:val="205B0707"/>
    <w:rsid w:val="20C22534"/>
    <w:rsid w:val="21470C8B"/>
    <w:rsid w:val="223B259E"/>
    <w:rsid w:val="22E9024C"/>
    <w:rsid w:val="23123CE4"/>
    <w:rsid w:val="231F5A1C"/>
    <w:rsid w:val="24237D62"/>
    <w:rsid w:val="247104F9"/>
    <w:rsid w:val="25BD1A38"/>
    <w:rsid w:val="25C74149"/>
    <w:rsid w:val="25E1345C"/>
    <w:rsid w:val="268F2EB8"/>
    <w:rsid w:val="270858F0"/>
    <w:rsid w:val="271B0BF0"/>
    <w:rsid w:val="27C26A1C"/>
    <w:rsid w:val="27E47234"/>
    <w:rsid w:val="285919D0"/>
    <w:rsid w:val="28A41BFF"/>
    <w:rsid w:val="2A1A326A"/>
    <w:rsid w:val="2AA902C1"/>
    <w:rsid w:val="2ADC2444"/>
    <w:rsid w:val="2C3047F6"/>
    <w:rsid w:val="2C730B86"/>
    <w:rsid w:val="2C934D84"/>
    <w:rsid w:val="2E1D349F"/>
    <w:rsid w:val="2EC35DF5"/>
    <w:rsid w:val="2EDC2A13"/>
    <w:rsid w:val="2F4A3E20"/>
    <w:rsid w:val="2FB27C17"/>
    <w:rsid w:val="300F506A"/>
    <w:rsid w:val="30D065A7"/>
    <w:rsid w:val="310B6DA8"/>
    <w:rsid w:val="320D154F"/>
    <w:rsid w:val="32C20171"/>
    <w:rsid w:val="32CE4D68"/>
    <w:rsid w:val="32F43C4F"/>
    <w:rsid w:val="3301513E"/>
    <w:rsid w:val="33042538"/>
    <w:rsid w:val="33CD5020"/>
    <w:rsid w:val="341669C7"/>
    <w:rsid w:val="342F1837"/>
    <w:rsid w:val="363D46DF"/>
    <w:rsid w:val="36EC7EB3"/>
    <w:rsid w:val="379320DC"/>
    <w:rsid w:val="38175933"/>
    <w:rsid w:val="388E7474"/>
    <w:rsid w:val="38A87E0A"/>
    <w:rsid w:val="39C66799"/>
    <w:rsid w:val="39F03816"/>
    <w:rsid w:val="3A1514CF"/>
    <w:rsid w:val="3A23599A"/>
    <w:rsid w:val="3A63048C"/>
    <w:rsid w:val="3AA77894"/>
    <w:rsid w:val="3ADB0022"/>
    <w:rsid w:val="3B2E2848"/>
    <w:rsid w:val="3BEB698B"/>
    <w:rsid w:val="3C634773"/>
    <w:rsid w:val="3CB7686D"/>
    <w:rsid w:val="3DC70D32"/>
    <w:rsid w:val="3E500D27"/>
    <w:rsid w:val="3E815385"/>
    <w:rsid w:val="3F6F342F"/>
    <w:rsid w:val="3F8E5FAB"/>
    <w:rsid w:val="3FF97B90"/>
    <w:rsid w:val="414A4154"/>
    <w:rsid w:val="417B60BB"/>
    <w:rsid w:val="423821FE"/>
    <w:rsid w:val="42E3216A"/>
    <w:rsid w:val="42F425C9"/>
    <w:rsid w:val="4392593E"/>
    <w:rsid w:val="43F839F3"/>
    <w:rsid w:val="446C5B48"/>
    <w:rsid w:val="44C411BF"/>
    <w:rsid w:val="45216F7A"/>
    <w:rsid w:val="459C4852"/>
    <w:rsid w:val="459F6E66"/>
    <w:rsid w:val="45BB117C"/>
    <w:rsid w:val="462E5DF2"/>
    <w:rsid w:val="46480463"/>
    <w:rsid w:val="46DA091D"/>
    <w:rsid w:val="473236C0"/>
    <w:rsid w:val="476C2789"/>
    <w:rsid w:val="478F0B12"/>
    <w:rsid w:val="47A50E5C"/>
    <w:rsid w:val="47FE15B1"/>
    <w:rsid w:val="494476DB"/>
    <w:rsid w:val="499917D4"/>
    <w:rsid w:val="4A001853"/>
    <w:rsid w:val="4A0F5F3A"/>
    <w:rsid w:val="4A370FED"/>
    <w:rsid w:val="4A58343D"/>
    <w:rsid w:val="4B944949"/>
    <w:rsid w:val="4BBE3774"/>
    <w:rsid w:val="4BE551A5"/>
    <w:rsid w:val="4C7B10AA"/>
    <w:rsid w:val="4D87403A"/>
    <w:rsid w:val="4DE3517A"/>
    <w:rsid w:val="4ED908C5"/>
    <w:rsid w:val="4FD44B11"/>
    <w:rsid w:val="502913D8"/>
    <w:rsid w:val="50D50C89"/>
    <w:rsid w:val="50E61077"/>
    <w:rsid w:val="516C4438"/>
    <w:rsid w:val="51D535C6"/>
    <w:rsid w:val="523E560F"/>
    <w:rsid w:val="527728CF"/>
    <w:rsid w:val="527903F5"/>
    <w:rsid w:val="53596D3C"/>
    <w:rsid w:val="53C2401E"/>
    <w:rsid w:val="545F7ABE"/>
    <w:rsid w:val="548B440F"/>
    <w:rsid w:val="555667CB"/>
    <w:rsid w:val="55967510"/>
    <w:rsid w:val="55AE6607"/>
    <w:rsid w:val="55C51BA3"/>
    <w:rsid w:val="55C7591B"/>
    <w:rsid w:val="55DD513F"/>
    <w:rsid w:val="560C77D2"/>
    <w:rsid w:val="565019E7"/>
    <w:rsid w:val="572D17AE"/>
    <w:rsid w:val="57607DD5"/>
    <w:rsid w:val="58535244"/>
    <w:rsid w:val="58B54151"/>
    <w:rsid w:val="59590F80"/>
    <w:rsid w:val="59941FB8"/>
    <w:rsid w:val="5A403EEE"/>
    <w:rsid w:val="5A4C4641"/>
    <w:rsid w:val="5A52765A"/>
    <w:rsid w:val="5A6776CD"/>
    <w:rsid w:val="5AC32B55"/>
    <w:rsid w:val="5B3A3733"/>
    <w:rsid w:val="5B773940"/>
    <w:rsid w:val="5B9462A0"/>
    <w:rsid w:val="5BBE156E"/>
    <w:rsid w:val="5BE03293"/>
    <w:rsid w:val="5D096819"/>
    <w:rsid w:val="5D2C42B6"/>
    <w:rsid w:val="5DF50B4C"/>
    <w:rsid w:val="5E437B09"/>
    <w:rsid w:val="5E8C001D"/>
    <w:rsid w:val="5F3B723E"/>
    <w:rsid w:val="5F990328"/>
    <w:rsid w:val="609805E0"/>
    <w:rsid w:val="621F43E9"/>
    <w:rsid w:val="62D41677"/>
    <w:rsid w:val="62E23D94"/>
    <w:rsid w:val="638135AD"/>
    <w:rsid w:val="63C33BC6"/>
    <w:rsid w:val="63D556A7"/>
    <w:rsid w:val="63E853DA"/>
    <w:rsid w:val="64081146"/>
    <w:rsid w:val="640E2967"/>
    <w:rsid w:val="64326656"/>
    <w:rsid w:val="644B63D9"/>
    <w:rsid w:val="65530F79"/>
    <w:rsid w:val="6578453C"/>
    <w:rsid w:val="65B512EC"/>
    <w:rsid w:val="666845B1"/>
    <w:rsid w:val="66F347C2"/>
    <w:rsid w:val="670047E9"/>
    <w:rsid w:val="677D0530"/>
    <w:rsid w:val="68882CE8"/>
    <w:rsid w:val="68F760C0"/>
    <w:rsid w:val="691B590A"/>
    <w:rsid w:val="69220B2A"/>
    <w:rsid w:val="69561038"/>
    <w:rsid w:val="69831701"/>
    <w:rsid w:val="6994393A"/>
    <w:rsid w:val="69E5416A"/>
    <w:rsid w:val="6A0E1913"/>
    <w:rsid w:val="6A5F5CCB"/>
    <w:rsid w:val="6B39651C"/>
    <w:rsid w:val="6BA75B7B"/>
    <w:rsid w:val="6BC77FCB"/>
    <w:rsid w:val="6C615D2A"/>
    <w:rsid w:val="6C7672FB"/>
    <w:rsid w:val="6D2356D5"/>
    <w:rsid w:val="6DB63E53"/>
    <w:rsid w:val="6DBE7829"/>
    <w:rsid w:val="6E484A84"/>
    <w:rsid w:val="6F0D12E0"/>
    <w:rsid w:val="71ED0060"/>
    <w:rsid w:val="72281098"/>
    <w:rsid w:val="725A3947"/>
    <w:rsid w:val="72BB015E"/>
    <w:rsid w:val="7440091B"/>
    <w:rsid w:val="75530B22"/>
    <w:rsid w:val="75C8506C"/>
    <w:rsid w:val="76764AC8"/>
    <w:rsid w:val="76A41635"/>
    <w:rsid w:val="775841CD"/>
    <w:rsid w:val="785E75AD"/>
    <w:rsid w:val="786372CE"/>
    <w:rsid w:val="799040F2"/>
    <w:rsid w:val="79B24069"/>
    <w:rsid w:val="7AB7745D"/>
    <w:rsid w:val="7B3665D4"/>
    <w:rsid w:val="7B8E01BE"/>
    <w:rsid w:val="7D6F401F"/>
    <w:rsid w:val="7DCC76C3"/>
    <w:rsid w:val="7DEE3196"/>
    <w:rsid w:val="7F437511"/>
    <w:rsid w:val="7F9E703C"/>
    <w:rsid w:val="7F9F508F"/>
    <w:rsid w:val="7FE231CE"/>
    <w:rsid w:val="7FF151BF"/>
    <w:rsid w:val="9BAB7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6136C1"/>
  <w15:docId w15:val="{4ECDC862-4696-4461-9C43-5F062FCD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3415"/>
    <w:pPr>
      <w:widowControl w:val="0"/>
      <w:jc w:val="both"/>
    </w:pPr>
    <w:rPr>
      <w:kern w:val="2"/>
      <w:sz w:val="21"/>
    </w:rPr>
  </w:style>
  <w:style w:type="paragraph" w:styleId="2">
    <w:name w:val="heading 2"/>
    <w:basedOn w:val="a"/>
    <w:next w:val="a"/>
    <w:link w:val="20"/>
    <w:uiPriority w:val="9"/>
    <w:qFormat/>
    <w:rsid w:val="00ED3415"/>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rsid w:val="00ED3415"/>
    <w:pPr>
      <w:jc w:val="left"/>
    </w:pPr>
  </w:style>
  <w:style w:type="paragraph" w:styleId="a5">
    <w:name w:val="Body Text"/>
    <w:basedOn w:val="a"/>
    <w:qFormat/>
    <w:rsid w:val="00ED3415"/>
    <w:rPr>
      <w:rFonts w:ascii="宋体"/>
      <w:sz w:val="24"/>
    </w:rPr>
  </w:style>
  <w:style w:type="paragraph" w:styleId="a6">
    <w:name w:val="Balloon Text"/>
    <w:basedOn w:val="a"/>
    <w:link w:val="a7"/>
    <w:qFormat/>
    <w:rsid w:val="00ED3415"/>
    <w:rPr>
      <w:sz w:val="18"/>
      <w:szCs w:val="18"/>
    </w:rPr>
  </w:style>
  <w:style w:type="paragraph" w:styleId="a8">
    <w:name w:val="footer"/>
    <w:basedOn w:val="a"/>
    <w:link w:val="a9"/>
    <w:qFormat/>
    <w:rsid w:val="00ED3415"/>
    <w:pPr>
      <w:tabs>
        <w:tab w:val="center" w:pos="4153"/>
        <w:tab w:val="right" w:pos="8306"/>
      </w:tabs>
      <w:snapToGrid w:val="0"/>
      <w:jc w:val="left"/>
    </w:pPr>
    <w:rPr>
      <w:sz w:val="18"/>
      <w:szCs w:val="18"/>
    </w:rPr>
  </w:style>
  <w:style w:type="paragraph" w:styleId="aa">
    <w:name w:val="header"/>
    <w:basedOn w:val="a"/>
    <w:link w:val="ab"/>
    <w:qFormat/>
    <w:rsid w:val="00ED3415"/>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semiHidden/>
    <w:unhideWhenUsed/>
    <w:qFormat/>
    <w:rsid w:val="00ED3415"/>
    <w:pPr>
      <w:spacing w:beforeAutospacing="1" w:afterAutospacing="1"/>
      <w:jc w:val="left"/>
    </w:pPr>
    <w:rPr>
      <w:kern w:val="0"/>
      <w:sz w:val="24"/>
    </w:rPr>
  </w:style>
  <w:style w:type="paragraph" w:styleId="ad">
    <w:name w:val="annotation subject"/>
    <w:basedOn w:val="a3"/>
    <w:next w:val="a3"/>
    <w:link w:val="ae"/>
    <w:qFormat/>
    <w:rsid w:val="00ED3415"/>
    <w:rPr>
      <w:b/>
      <w:bCs/>
    </w:rPr>
  </w:style>
  <w:style w:type="table" w:styleId="af">
    <w:name w:val="Table Grid"/>
    <w:basedOn w:val="a1"/>
    <w:qFormat/>
    <w:rsid w:val="00ED3415"/>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qFormat/>
    <w:rsid w:val="00ED3415"/>
    <w:rPr>
      <w:b/>
    </w:rPr>
  </w:style>
  <w:style w:type="character" w:styleId="af1">
    <w:name w:val="annotation reference"/>
    <w:basedOn w:val="a0"/>
    <w:qFormat/>
    <w:rsid w:val="00ED3415"/>
    <w:rPr>
      <w:sz w:val="21"/>
      <w:szCs w:val="21"/>
    </w:rPr>
  </w:style>
  <w:style w:type="character" w:customStyle="1" w:styleId="ab">
    <w:name w:val="页眉 字符"/>
    <w:link w:val="aa"/>
    <w:qFormat/>
    <w:rsid w:val="00ED3415"/>
    <w:rPr>
      <w:kern w:val="2"/>
      <w:sz w:val="18"/>
      <w:szCs w:val="18"/>
    </w:rPr>
  </w:style>
  <w:style w:type="character" w:customStyle="1" w:styleId="a9">
    <w:name w:val="页脚 字符"/>
    <w:link w:val="a8"/>
    <w:qFormat/>
    <w:rsid w:val="00ED3415"/>
    <w:rPr>
      <w:kern w:val="2"/>
      <w:sz w:val="18"/>
      <w:szCs w:val="18"/>
    </w:rPr>
  </w:style>
  <w:style w:type="paragraph" w:styleId="af2">
    <w:name w:val="List Paragraph"/>
    <w:basedOn w:val="a"/>
    <w:uiPriority w:val="34"/>
    <w:qFormat/>
    <w:rsid w:val="00ED3415"/>
    <w:pPr>
      <w:ind w:firstLineChars="200" w:firstLine="420"/>
    </w:pPr>
  </w:style>
  <w:style w:type="table" w:customStyle="1" w:styleId="1">
    <w:name w:val="网格型1"/>
    <w:basedOn w:val="a1"/>
    <w:qFormat/>
    <w:rsid w:val="00ED3415"/>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文字 字符"/>
    <w:basedOn w:val="a0"/>
    <w:link w:val="a3"/>
    <w:qFormat/>
    <w:rsid w:val="00ED3415"/>
    <w:rPr>
      <w:kern w:val="2"/>
      <w:sz w:val="21"/>
    </w:rPr>
  </w:style>
  <w:style w:type="character" w:customStyle="1" w:styleId="ae">
    <w:name w:val="批注主题 字符"/>
    <w:basedOn w:val="a4"/>
    <w:link w:val="ad"/>
    <w:qFormat/>
    <w:rsid w:val="00ED3415"/>
    <w:rPr>
      <w:b/>
      <w:bCs/>
      <w:kern w:val="2"/>
      <w:sz w:val="21"/>
    </w:rPr>
  </w:style>
  <w:style w:type="character" w:customStyle="1" w:styleId="a7">
    <w:name w:val="批注框文本 字符"/>
    <w:basedOn w:val="a0"/>
    <w:link w:val="a6"/>
    <w:qFormat/>
    <w:rsid w:val="00ED3415"/>
    <w:rPr>
      <w:kern w:val="2"/>
      <w:sz w:val="18"/>
      <w:szCs w:val="18"/>
    </w:rPr>
  </w:style>
  <w:style w:type="character" w:customStyle="1" w:styleId="20">
    <w:name w:val="标题 2 字符"/>
    <w:basedOn w:val="a0"/>
    <w:link w:val="2"/>
    <w:uiPriority w:val="9"/>
    <w:qFormat/>
    <w:rsid w:val="00ED3415"/>
    <w:rPr>
      <w:rFonts w:ascii="宋体" w:hAnsi="宋体" w:cs="宋体"/>
      <w:b/>
      <w:bCs/>
      <w:sz w:val="36"/>
      <w:szCs w:val="36"/>
    </w:rPr>
  </w:style>
  <w:style w:type="paragraph" w:customStyle="1" w:styleId="10">
    <w:name w:val="修订1"/>
    <w:hidden/>
    <w:uiPriority w:val="99"/>
    <w:semiHidden/>
    <w:qFormat/>
    <w:rsid w:val="00ED341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findlaw.cn/hetong/ft585/"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47</Pages>
  <Words>4348</Words>
  <Characters>24789</Characters>
  <Application>Microsoft Office Word</Application>
  <DocSecurity>0</DocSecurity>
  <Lines>206</Lines>
  <Paragraphs>58</Paragraphs>
  <ScaleCrop>false</ScaleCrop>
  <Company>SIPO</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专利实施许可合同</dc:title>
  <dc:creator>SIPO-AUTO</dc:creator>
  <cp:lastModifiedBy>zlzx</cp:lastModifiedBy>
  <cp:revision>86</cp:revision>
  <dcterms:created xsi:type="dcterms:W3CDTF">2023-02-23T07:07:00Z</dcterms:created>
  <dcterms:modified xsi:type="dcterms:W3CDTF">2024-03-14T08:58:00Z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C725BCF937AB40779BC79BDF4C864F4E</vt:lpwstr>
  </property>
</Properties>
</file>