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DA9BD">
      <w:pPr>
        <w:pStyle w:val="12"/>
        <w:keepNext w:val="0"/>
        <w:keepLines w:val="0"/>
        <w:pageBreakBefore w:val="0"/>
        <w:widowControl w:val="0"/>
        <w:kinsoku/>
        <w:autoSpaceDE/>
        <w:autoSpaceDN/>
        <w:bidi w:val="0"/>
        <w:ind w:firstLine="0"/>
        <w:textAlignment w:val="auto"/>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附件1</w:t>
      </w:r>
    </w:p>
    <w:p w14:paraId="25570556">
      <w:pPr>
        <w:pStyle w:val="3"/>
        <w:keepNext w:val="0"/>
        <w:keepLines w:val="0"/>
        <w:pageBreakBefore w:val="0"/>
        <w:widowControl w:val="0"/>
        <w:kinsoku/>
        <w:autoSpaceDE/>
        <w:autoSpaceDN/>
        <w:bidi w:val="0"/>
        <w:ind w:firstLine="0" w:firstLineChars="0"/>
        <w:jc w:val="center"/>
        <w:textAlignment w:val="auto"/>
        <w:rPr>
          <w:rFonts w:hint="eastAsia" w:ascii="方正小标宋_GBK" w:hAnsi="方正小标宋_GBK" w:eastAsia="方正小标宋_GBK" w:cs="方正小标宋_GBK"/>
          <w:b/>
          <w:color w:val="000000" w:themeColor="text1"/>
          <w:sz w:val="44"/>
          <w:szCs w:val="44"/>
          <w:lang w:eastAsia="zh-CN"/>
          <w14:textFill>
            <w14:solidFill>
              <w14:schemeClr w14:val="tx1"/>
            </w14:solidFill>
          </w14:textFill>
        </w:rPr>
      </w:pPr>
      <w:r>
        <w:rPr>
          <w:rFonts w:hint="eastAsia" w:ascii="方正小标宋_GBK" w:hAnsi="方正小标宋_GBK" w:eastAsia="方正小标宋_GBK" w:cs="方正小标宋_GBK"/>
          <w:b/>
          <w:color w:val="000000" w:themeColor="text1"/>
          <w:sz w:val="44"/>
          <w:szCs w:val="44"/>
          <w14:textFill>
            <w14:solidFill>
              <w14:schemeClr w14:val="tx1"/>
            </w14:solidFill>
          </w14:textFill>
        </w:rPr>
        <w:t>四川省种子独角兽企业备案申报</w:t>
      </w:r>
      <w:r>
        <w:rPr>
          <w:rFonts w:hint="eastAsia" w:ascii="方正小标宋_GBK" w:hAnsi="方正小标宋_GBK" w:eastAsia="方正小标宋_GBK" w:cs="方正小标宋_GBK"/>
          <w:b/>
          <w:color w:val="000000" w:themeColor="text1"/>
          <w:sz w:val="44"/>
          <w:szCs w:val="44"/>
          <w:lang w:val="en-US" w:eastAsia="zh-CN"/>
          <w14:textFill>
            <w14:solidFill>
              <w14:schemeClr w14:val="tx1"/>
            </w14:solidFill>
          </w14:textFill>
        </w:rPr>
        <w:t>书</w:t>
      </w:r>
    </w:p>
    <w:p w14:paraId="12551C0B">
      <w:pPr>
        <w:keepNext w:val="0"/>
        <w:keepLines w:val="0"/>
        <w:pageBreakBefore w:val="0"/>
        <w:widowControl w:val="0"/>
        <w:kinsoku/>
        <w:autoSpaceDE/>
        <w:autoSpaceDN/>
        <w:bidi w:val="0"/>
        <w:spacing w:after="289" w:afterLines="50"/>
        <w:ind w:left="-140" w:leftChars="-95" w:right="-197" w:rightChars="-96" w:hanging="55" w:hangingChars="27"/>
        <w:jc w:val="center"/>
        <w:textAlignment w:val="auto"/>
        <w:outlineLvl w:val="0"/>
        <w:rPr>
          <w:rFonts w:hint="eastAsia" w:ascii="楷体_GB2312" w:hAnsi="楷体_GB2312" w:eastAsia="楷体_GB2312" w:cs="楷体_GB2312"/>
          <w:bCs/>
          <w:color w:val="000000" w:themeColor="text1"/>
          <w:szCs w:val="32"/>
          <w14:textFill>
            <w14:solidFill>
              <w14:schemeClr w14:val="tx1"/>
            </w14:solidFill>
          </w14:textFill>
        </w:rPr>
      </w:pPr>
      <w:r>
        <w:rPr>
          <w:rFonts w:hint="eastAsia" w:ascii="楷体_GB2312" w:hAnsi="楷体_GB2312" w:eastAsia="楷体_GB2312" w:cs="楷体_GB2312"/>
          <w:bCs/>
          <w:color w:val="000000" w:themeColor="text1"/>
          <w:szCs w:val="32"/>
          <w14:textFill>
            <w14:solidFill>
              <w14:schemeClr w14:val="tx1"/>
            </w14:solidFill>
          </w14:textFill>
        </w:rPr>
        <w:t>（</w:t>
      </w:r>
      <w:r>
        <w:rPr>
          <w:rFonts w:hint="eastAsia" w:ascii="楷体_GB2312" w:hAnsi="楷体_GB2312" w:eastAsia="楷体_GB2312" w:cs="楷体_GB2312"/>
          <w:bCs/>
          <w:color w:val="000000" w:themeColor="text1"/>
          <w:szCs w:val="32"/>
          <w:u w:val="single"/>
          <w14:textFill>
            <w14:solidFill>
              <w14:schemeClr w14:val="tx1"/>
            </w14:solidFill>
          </w14:textFill>
        </w:rPr>
        <w:t xml:space="preserve">     </w:t>
      </w:r>
      <w:r>
        <w:rPr>
          <w:rFonts w:hint="eastAsia" w:ascii="楷体_GB2312" w:hAnsi="楷体_GB2312" w:eastAsia="楷体_GB2312" w:cs="楷体_GB2312"/>
          <w:bCs/>
          <w:color w:val="000000" w:themeColor="text1"/>
          <w:szCs w:val="32"/>
          <w14:textFill>
            <w14:solidFill>
              <w14:schemeClr w14:val="tx1"/>
            </w14:solidFill>
          </w14:textFill>
        </w:rPr>
        <w:t>年度）</w:t>
      </w:r>
    </w:p>
    <w:p w14:paraId="0A96051A">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ascii="Times New Roman" w:hAnsi="Times New Roman" w:eastAsia="仿宋_GB2312" w:cs="Times New Roman"/>
          <w:bCs/>
          <w:color w:val="000000" w:themeColor="text1"/>
          <w:sz w:val="52"/>
          <w:szCs w:val="52"/>
          <w14:textFill>
            <w14:solidFill>
              <w14:schemeClr w14:val="tx1"/>
            </w14:solidFill>
          </w14:textFill>
        </w:rPr>
      </w:pPr>
    </w:p>
    <w:p w14:paraId="489AD064">
      <w:pPr>
        <w:keepNext w:val="0"/>
        <w:keepLines w:val="0"/>
        <w:pageBreakBefore w:val="0"/>
        <w:widowControl w:val="0"/>
        <w:kinsoku/>
        <w:wordWrap/>
        <w:overflowPunct/>
        <w:topLinePunct w:val="0"/>
        <w:autoSpaceDE/>
        <w:autoSpaceDN/>
        <w:bidi w:val="0"/>
        <w:adjustRightInd/>
        <w:snapToGrid/>
        <w:spacing w:line="360" w:lineRule="auto"/>
        <w:ind w:firstLine="1106" w:firstLineChars="350"/>
        <w:jc w:val="left"/>
        <w:textAlignment w:val="auto"/>
        <w:outlineLvl w:val="0"/>
        <w:rPr>
          <w:rFonts w:ascii="Times New Roman" w:hAnsi="Times New Roman" w:eastAsia="黑体" w:cs="Times New Roman"/>
          <w:bCs/>
          <w:color w:val="000000" w:themeColor="text1"/>
          <w:szCs w:val="32"/>
          <w:u w:val="single"/>
          <w14:textFill>
            <w14:solidFill>
              <w14:schemeClr w14:val="tx1"/>
            </w14:solidFill>
          </w14:textFill>
        </w:rPr>
      </w:pPr>
      <w:r>
        <w:rPr>
          <w:rFonts w:ascii="Times New Roman" w:hAnsi="Times New Roman" w:eastAsia="黑体" w:cs="Times New Roman"/>
          <w:bCs/>
          <w:color w:val="000000" w:themeColor="text1"/>
          <w:sz w:val="32"/>
          <w:szCs w:val="32"/>
          <w14:textFill>
            <w14:solidFill>
              <w14:schemeClr w14:val="tx1"/>
            </w14:solidFill>
          </w14:textFill>
        </w:rPr>
        <w:t>申请企业:</w:t>
      </w:r>
      <w:r>
        <w:rPr>
          <w:rFonts w:ascii="Times New Roman" w:hAnsi="Times New Roman" w:eastAsia="黑体" w:cs="Times New Roman"/>
          <w:bCs/>
          <w:color w:val="000000" w:themeColor="text1"/>
          <w:szCs w:val="32"/>
          <w:u w:val="single"/>
          <w14:textFill>
            <w14:solidFill>
              <w14:schemeClr w14:val="tx1"/>
            </w14:solidFill>
          </w14:textFill>
        </w:rPr>
        <w:t xml:space="preserve">         </w:t>
      </w:r>
      <w:r>
        <w:rPr>
          <w:rFonts w:hint="eastAsia" w:ascii="Times New Roman" w:hAnsi="Times New Roman" w:eastAsia="黑体" w:cs="Times New Roman"/>
          <w:bCs/>
          <w:color w:val="000000" w:themeColor="text1"/>
          <w:szCs w:val="32"/>
          <w:u w:val="single"/>
          <w:lang w:val="en-US" w:eastAsia="zh-CN"/>
          <w14:textFill>
            <w14:solidFill>
              <w14:schemeClr w14:val="tx1"/>
            </w14:solidFill>
          </w14:textFill>
        </w:rPr>
        <w:t xml:space="preserve">                 </w:t>
      </w:r>
      <w:r>
        <w:rPr>
          <w:rFonts w:ascii="Times New Roman" w:hAnsi="Times New Roman" w:eastAsia="黑体" w:cs="Times New Roman"/>
          <w:bCs/>
          <w:color w:val="000000" w:themeColor="text1"/>
          <w:szCs w:val="32"/>
          <w:u w:val="single"/>
          <w14:textFill>
            <w14:solidFill>
              <w14:schemeClr w14:val="tx1"/>
            </w14:solidFill>
          </w14:textFill>
        </w:rPr>
        <w:t xml:space="preserve">               </w:t>
      </w:r>
      <w:r>
        <w:rPr>
          <w:rFonts w:hint="eastAsia" w:ascii="Times New Roman" w:hAnsi="Times New Roman" w:eastAsia="黑体" w:cs="Times New Roman"/>
          <w:bCs/>
          <w:color w:val="000000" w:themeColor="text1"/>
          <w:sz w:val="32"/>
          <w:szCs w:val="32"/>
          <w:lang w:eastAsia="zh-CN"/>
          <w14:textFill>
            <w14:solidFill>
              <w14:schemeClr w14:val="tx1"/>
            </w14:solidFill>
          </w14:textFill>
        </w:rPr>
        <w:t>（公章）</w:t>
      </w:r>
    </w:p>
    <w:p w14:paraId="11A3BB9A">
      <w:pPr>
        <w:keepNext w:val="0"/>
        <w:keepLines w:val="0"/>
        <w:pageBreakBefore w:val="0"/>
        <w:widowControl w:val="0"/>
        <w:kinsoku/>
        <w:wordWrap/>
        <w:overflowPunct/>
        <w:topLinePunct w:val="0"/>
        <w:autoSpaceDE/>
        <w:autoSpaceDN/>
        <w:bidi w:val="0"/>
        <w:adjustRightInd/>
        <w:snapToGrid/>
        <w:spacing w:line="360" w:lineRule="auto"/>
        <w:ind w:firstLine="1106" w:firstLineChars="350"/>
        <w:jc w:val="left"/>
        <w:textAlignment w:val="auto"/>
        <w:outlineLvl w:val="0"/>
        <w:rPr>
          <w:rFonts w:hint="eastAsia" w:ascii="Times New Roman" w:hAnsi="Times New Roman" w:eastAsia="黑体" w:cs="Times New Roman"/>
          <w:bCs/>
          <w:color w:val="000000" w:themeColor="text1"/>
          <w:szCs w:val="32"/>
          <w:lang w:eastAsia="zh-CN"/>
          <w14:textFill>
            <w14:solidFill>
              <w14:schemeClr w14:val="tx1"/>
            </w14:solidFill>
          </w14:textFill>
        </w:rPr>
      </w:pPr>
      <w:r>
        <w:rPr>
          <w:rFonts w:hint="eastAsia" w:ascii="Times New Roman" w:hAnsi="Times New Roman" w:eastAsia="黑体" w:cs="Times New Roman"/>
          <w:bCs/>
          <w:color w:val="000000" w:themeColor="text1"/>
          <w:sz w:val="32"/>
          <w:szCs w:val="32"/>
          <w:lang w:eastAsia="zh-CN"/>
          <w14:textFill>
            <w14:solidFill>
              <w14:schemeClr w14:val="tx1"/>
            </w14:solidFill>
          </w14:textFill>
        </w:rPr>
        <w:t>所属领域</w:t>
      </w:r>
      <w:r>
        <w:rPr>
          <w:rFonts w:ascii="Times New Roman" w:hAnsi="Times New Roman" w:eastAsia="黑体" w:cs="Times New Roman"/>
          <w:bCs/>
          <w:color w:val="000000" w:themeColor="text1"/>
          <w:sz w:val="32"/>
          <w:szCs w:val="32"/>
          <w14:textFill>
            <w14:solidFill>
              <w14:schemeClr w14:val="tx1"/>
            </w14:solidFill>
          </w14:textFill>
        </w:rPr>
        <w:t>：</w:t>
      </w:r>
      <w:r>
        <w:rPr>
          <w:rFonts w:ascii="Times New Roman" w:hAnsi="Times New Roman" w:eastAsia="黑体" w:cs="Times New Roman"/>
          <w:bCs/>
          <w:color w:val="000000" w:themeColor="text1"/>
          <w:szCs w:val="32"/>
          <w:u w:val="single"/>
          <w14:textFill>
            <w14:solidFill>
              <w14:schemeClr w14:val="tx1"/>
            </w14:solidFill>
          </w14:textFill>
        </w:rPr>
        <w:t xml:space="preserve">              </w:t>
      </w:r>
      <w:r>
        <w:rPr>
          <w:rFonts w:hint="eastAsia" w:ascii="Times New Roman" w:hAnsi="Times New Roman" w:eastAsia="黑体" w:cs="Times New Roman"/>
          <w:bCs/>
          <w:color w:val="000000" w:themeColor="text1"/>
          <w:szCs w:val="32"/>
          <w:u w:val="single"/>
          <w:lang w:val="en-US" w:eastAsia="zh-CN"/>
          <w14:textFill>
            <w14:solidFill>
              <w14:schemeClr w14:val="tx1"/>
            </w14:solidFill>
          </w14:textFill>
        </w:rPr>
        <w:t xml:space="preserve">        </w:t>
      </w:r>
      <w:r>
        <w:rPr>
          <w:rFonts w:ascii="Times New Roman" w:hAnsi="Times New Roman" w:eastAsia="黑体" w:cs="Times New Roman"/>
          <w:bCs/>
          <w:color w:val="000000" w:themeColor="text1"/>
          <w:szCs w:val="32"/>
          <w:u w:val="single"/>
          <w14:textFill>
            <w14:solidFill>
              <w14:schemeClr w14:val="tx1"/>
            </w14:solidFill>
          </w14:textFill>
        </w:rPr>
        <w:t xml:space="preserve">                 </w:t>
      </w:r>
    </w:p>
    <w:p w14:paraId="68F5BDFF">
      <w:pPr>
        <w:keepNext w:val="0"/>
        <w:keepLines w:val="0"/>
        <w:pageBreakBefore w:val="0"/>
        <w:widowControl w:val="0"/>
        <w:kinsoku/>
        <w:wordWrap/>
        <w:overflowPunct/>
        <w:topLinePunct w:val="0"/>
        <w:autoSpaceDE/>
        <w:autoSpaceDN/>
        <w:bidi w:val="0"/>
        <w:adjustRightInd/>
        <w:snapToGrid/>
        <w:spacing w:line="360" w:lineRule="auto"/>
        <w:ind w:firstLine="1106" w:firstLineChars="350"/>
        <w:jc w:val="left"/>
        <w:textAlignment w:val="auto"/>
        <w:outlineLvl w:val="0"/>
        <w:rPr>
          <w:rFonts w:ascii="Times New Roman" w:hAnsi="Times New Roman" w:eastAsia="黑体" w:cs="Times New Roman"/>
          <w:bCs/>
          <w:color w:val="000000" w:themeColor="text1"/>
          <w:szCs w:val="32"/>
          <w:u w:val="single"/>
          <w14:textFill>
            <w14:solidFill>
              <w14:schemeClr w14:val="tx1"/>
            </w14:solidFill>
          </w14:textFill>
        </w:rPr>
      </w:pPr>
      <w:r>
        <w:rPr>
          <w:rFonts w:hint="eastAsia" w:ascii="Times New Roman" w:hAnsi="Times New Roman" w:eastAsia="黑体" w:cs="Times New Roman"/>
          <w:bCs/>
          <w:color w:val="000000" w:themeColor="text1"/>
          <w:sz w:val="32"/>
          <w:szCs w:val="32"/>
          <w:lang w:eastAsia="zh-CN"/>
          <w14:textFill>
            <w14:solidFill>
              <w14:schemeClr w14:val="tx1"/>
            </w14:solidFill>
          </w14:textFill>
        </w:rPr>
        <w:t>联 系 人：</w:t>
      </w:r>
      <w:r>
        <w:rPr>
          <w:rFonts w:ascii="Times New Roman" w:hAnsi="Times New Roman" w:eastAsia="黑体" w:cs="Times New Roman"/>
          <w:bCs/>
          <w:color w:val="000000" w:themeColor="text1"/>
          <w:szCs w:val="32"/>
          <w:u w:val="single"/>
          <w14:textFill>
            <w14:solidFill>
              <w14:schemeClr w14:val="tx1"/>
            </w14:solidFill>
          </w14:textFill>
        </w:rPr>
        <w:t xml:space="preserve">             </w:t>
      </w:r>
      <w:r>
        <w:rPr>
          <w:rFonts w:hint="eastAsia" w:ascii="Times New Roman" w:hAnsi="Times New Roman" w:eastAsia="黑体" w:cs="Times New Roman"/>
          <w:bCs/>
          <w:color w:val="000000" w:themeColor="text1"/>
          <w:szCs w:val="32"/>
          <w:u w:val="single"/>
          <w:lang w:val="en-US" w:eastAsia="zh-CN"/>
          <w14:textFill>
            <w14:solidFill>
              <w14:schemeClr w14:val="tx1"/>
            </w14:solidFill>
          </w14:textFill>
        </w:rPr>
        <w:t xml:space="preserve">        </w:t>
      </w:r>
      <w:r>
        <w:rPr>
          <w:rFonts w:ascii="Times New Roman" w:hAnsi="Times New Roman" w:eastAsia="黑体" w:cs="Times New Roman"/>
          <w:bCs/>
          <w:color w:val="000000" w:themeColor="text1"/>
          <w:szCs w:val="32"/>
          <w:u w:val="single"/>
          <w14:textFill>
            <w14:solidFill>
              <w14:schemeClr w14:val="tx1"/>
            </w14:solidFill>
          </w14:textFill>
        </w:rPr>
        <w:t xml:space="preserve">                  </w:t>
      </w:r>
    </w:p>
    <w:p w14:paraId="4F95C5D6">
      <w:pPr>
        <w:keepNext w:val="0"/>
        <w:keepLines w:val="0"/>
        <w:pageBreakBefore w:val="0"/>
        <w:widowControl w:val="0"/>
        <w:kinsoku/>
        <w:wordWrap/>
        <w:overflowPunct/>
        <w:topLinePunct w:val="0"/>
        <w:autoSpaceDE/>
        <w:autoSpaceDN/>
        <w:bidi w:val="0"/>
        <w:adjustRightInd/>
        <w:snapToGrid/>
        <w:spacing w:line="360" w:lineRule="auto"/>
        <w:ind w:firstLine="1106" w:firstLineChars="350"/>
        <w:jc w:val="left"/>
        <w:textAlignment w:val="auto"/>
        <w:outlineLvl w:val="0"/>
        <w:rPr>
          <w:rFonts w:ascii="Times New Roman" w:hAnsi="Times New Roman" w:eastAsia="黑体" w:cs="Times New Roman"/>
          <w:bCs/>
          <w:color w:val="000000" w:themeColor="text1"/>
          <w:szCs w:val="32"/>
          <w:u w:val="single"/>
          <w14:textFill>
            <w14:solidFill>
              <w14:schemeClr w14:val="tx1"/>
            </w14:solidFill>
          </w14:textFill>
        </w:rPr>
      </w:pPr>
      <w:r>
        <w:rPr>
          <w:rFonts w:hint="eastAsia" w:ascii="Times New Roman" w:hAnsi="Times New Roman" w:eastAsia="黑体" w:cs="Times New Roman"/>
          <w:bCs/>
          <w:color w:val="000000" w:themeColor="text1"/>
          <w:sz w:val="32"/>
          <w:szCs w:val="32"/>
          <w:lang w:eastAsia="zh-CN"/>
          <w14:textFill>
            <w14:solidFill>
              <w14:schemeClr w14:val="tx1"/>
            </w14:solidFill>
          </w14:textFill>
        </w:rPr>
        <w:t>联系电话</w:t>
      </w:r>
      <w:bookmarkStart w:id="0" w:name="OLE_LINK8"/>
      <w:r>
        <w:rPr>
          <w:rFonts w:hint="eastAsia" w:ascii="Times New Roman" w:hAnsi="Times New Roman" w:eastAsia="黑体" w:cs="Times New Roman"/>
          <w:bCs/>
          <w:color w:val="000000" w:themeColor="text1"/>
          <w:sz w:val="32"/>
          <w:szCs w:val="32"/>
          <w:lang w:eastAsia="zh-CN"/>
          <w14:textFill>
            <w14:solidFill>
              <w14:schemeClr w14:val="tx1"/>
            </w14:solidFill>
          </w14:textFill>
        </w:rPr>
        <w:t>：</w:t>
      </w:r>
      <w:r>
        <w:rPr>
          <w:rFonts w:ascii="Times New Roman" w:hAnsi="Times New Roman" w:eastAsia="黑体" w:cs="Times New Roman"/>
          <w:bCs/>
          <w:color w:val="000000" w:themeColor="text1"/>
          <w:szCs w:val="32"/>
          <w:u w:val="single"/>
          <w14:textFill>
            <w14:solidFill>
              <w14:schemeClr w14:val="tx1"/>
            </w14:solidFill>
          </w14:textFill>
        </w:rPr>
        <w:t xml:space="preserve">                </w:t>
      </w:r>
      <w:r>
        <w:rPr>
          <w:rFonts w:hint="eastAsia" w:ascii="Times New Roman" w:hAnsi="Times New Roman" w:eastAsia="黑体" w:cs="Times New Roman"/>
          <w:bCs/>
          <w:color w:val="000000" w:themeColor="text1"/>
          <w:szCs w:val="32"/>
          <w:u w:val="single"/>
          <w:lang w:val="en-US" w:eastAsia="zh-CN"/>
          <w14:textFill>
            <w14:solidFill>
              <w14:schemeClr w14:val="tx1"/>
            </w14:solidFill>
          </w14:textFill>
        </w:rPr>
        <w:t xml:space="preserve">         </w:t>
      </w:r>
      <w:r>
        <w:rPr>
          <w:rFonts w:ascii="Times New Roman" w:hAnsi="Times New Roman" w:eastAsia="黑体" w:cs="Times New Roman"/>
          <w:bCs/>
          <w:color w:val="000000" w:themeColor="text1"/>
          <w:szCs w:val="32"/>
          <w:u w:val="single"/>
          <w14:textFill>
            <w14:solidFill>
              <w14:schemeClr w14:val="tx1"/>
            </w14:solidFill>
          </w14:textFill>
        </w:rPr>
        <w:t xml:space="preserve">               </w:t>
      </w:r>
    </w:p>
    <w:bookmarkEnd w:id="0"/>
    <w:p w14:paraId="623F5190">
      <w:pPr>
        <w:keepNext w:val="0"/>
        <w:keepLines w:val="0"/>
        <w:pageBreakBefore w:val="0"/>
        <w:widowControl w:val="0"/>
        <w:kinsoku/>
        <w:wordWrap/>
        <w:overflowPunct/>
        <w:topLinePunct w:val="0"/>
        <w:autoSpaceDE/>
        <w:autoSpaceDN/>
        <w:bidi w:val="0"/>
        <w:adjustRightInd/>
        <w:snapToGrid/>
        <w:spacing w:line="360" w:lineRule="auto"/>
        <w:ind w:firstLine="1106" w:firstLineChars="350"/>
        <w:jc w:val="left"/>
        <w:textAlignment w:val="auto"/>
        <w:outlineLvl w:val="0"/>
        <w:rPr>
          <w:rFonts w:ascii="Times New Roman" w:hAnsi="Times New Roman" w:eastAsia="黑体" w:cs="Times New Roman"/>
          <w:bCs/>
          <w:color w:val="000000" w:themeColor="text1"/>
          <w:szCs w:val="32"/>
          <w:u w:val="single"/>
          <w14:textFill>
            <w14:solidFill>
              <w14:schemeClr w14:val="tx1"/>
            </w14:solidFill>
          </w14:textFill>
        </w:rPr>
      </w:pPr>
      <w:r>
        <w:rPr>
          <w:rFonts w:hint="eastAsia" w:ascii="Times New Roman" w:hAnsi="Times New Roman" w:eastAsia="黑体" w:cs="Times New Roman"/>
          <w:bCs/>
          <w:color w:val="000000" w:themeColor="text1"/>
          <w:sz w:val="32"/>
          <w:szCs w:val="32"/>
          <w:lang w:eastAsia="zh-CN"/>
          <w14:textFill>
            <w14:solidFill>
              <w14:schemeClr w14:val="tx1"/>
            </w14:solidFill>
          </w14:textFill>
        </w:rPr>
        <w:t>电子邮箱：</w:t>
      </w:r>
      <w:r>
        <w:rPr>
          <w:rFonts w:ascii="Times New Roman" w:hAnsi="Times New Roman" w:eastAsia="黑体" w:cs="Times New Roman"/>
          <w:bCs/>
          <w:color w:val="000000" w:themeColor="text1"/>
          <w:szCs w:val="32"/>
          <w:u w:val="single"/>
          <w14:textFill>
            <w14:solidFill>
              <w14:schemeClr w14:val="tx1"/>
            </w14:solidFill>
          </w14:textFill>
        </w:rPr>
        <w:t xml:space="preserve">                         </w:t>
      </w:r>
      <w:r>
        <w:rPr>
          <w:rFonts w:hint="eastAsia" w:ascii="Times New Roman" w:hAnsi="Times New Roman" w:eastAsia="黑体" w:cs="Times New Roman"/>
          <w:bCs/>
          <w:color w:val="000000" w:themeColor="text1"/>
          <w:szCs w:val="32"/>
          <w:u w:val="single"/>
          <w14:textFill>
            <w14:solidFill>
              <w14:schemeClr w14:val="tx1"/>
            </w14:solidFill>
          </w14:textFill>
        </w:rPr>
        <w:t xml:space="preserve">  </w:t>
      </w:r>
      <w:r>
        <w:rPr>
          <w:rFonts w:ascii="Times New Roman" w:hAnsi="Times New Roman" w:eastAsia="黑体" w:cs="Times New Roman"/>
          <w:bCs/>
          <w:color w:val="000000" w:themeColor="text1"/>
          <w:szCs w:val="32"/>
          <w:u w:val="single"/>
          <w14:textFill>
            <w14:solidFill>
              <w14:schemeClr w14:val="tx1"/>
            </w14:solidFill>
          </w14:textFill>
        </w:rPr>
        <w:t xml:space="preserve"> </w:t>
      </w:r>
      <w:r>
        <w:rPr>
          <w:rFonts w:hint="eastAsia" w:ascii="Times New Roman" w:hAnsi="Times New Roman" w:eastAsia="黑体" w:cs="Times New Roman"/>
          <w:bCs/>
          <w:color w:val="000000" w:themeColor="text1"/>
          <w:szCs w:val="32"/>
          <w:u w:val="single"/>
          <w:lang w:val="en-US" w:eastAsia="zh-CN"/>
          <w14:textFill>
            <w14:solidFill>
              <w14:schemeClr w14:val="tx1"/>
            </w14:solidFill>
          </w14:textFill>
        </w:rPr>
        <w:t xml:space="preserve">         </w:t>
      </w:r>
      <w:r>
        <w:rPr>
          <w:rFonts w:ascii="Times New Roman" w:hAnsi="Times New Roman" w:eastAsia="黑体" w:cs="Times New Roman"/>
          <w:bCs/>
          <w:color w:val="000000" w:themeColor="text1"/>
          <w:szCs w:val="32"/>
          <w:u w:val="single"/>
          <w14:textFill>
            <w14:solidFill>
              <w14:schemeClr w14:val="tx1"/>
            </w14:solidFill>
          </w14:textFill>
        </w:rPr>
        <w:t xml:space="preserve">   </w:t>
      </w:r>
    </w:p>
    <w:p w14:paraId="5094C8C7">
      <w:pPr>
        <w:keepNext w:val="0"/>
        <w:keepLines w:val="0"/>
        <w:pageBreakBefore w:val="0"/>
        <w:widowControl w:val="0"/>
        <w:kinsoku/>
        <w:wordWrap/>
        <w:overflowPunct/>
        <w:topLinePunct w:val="0"/>
        <w:autoSpaceDE/>
        <w:autoSpaceDN/>
        <w:bidi w:val="0"/>
        <w:adjustRightInd/>
        <w:snapToGrid/>
        <w:spacing w:line="360" w:lineRule="auto"/>
        <w:ind w:firstLine="1106" w:firstLineChars="350"/>
        <w:textAlignment w:val="auto"/>
        <w:outlineLvl w:val="0"/>
        <w:rPr>
          <w:rFonts w:ascii="Times New Roman" w:hAnsi="Times New Roman" w:eastAsia="仿宋_GB2312" w:cs="Times New Roman"/>
          <w:bCs/>
          <w:color w:val="000000" w:themeColor="text1"/>
          <w:szCs w:val="32"/>
          <w:u w:val="none"/>
          <w14:textFill>
            <w14:solidFill>
              <w14:schemeClr w14:val="tx1"/>
            </w14:solidFill>
          </w14:textFill>
        </w:rPr>
      </w:pPr>
      <w:r>
        <w:rPr>
          <w:rFonts w:hint="eastAsia" w:ascii="Times New Roman" w:hAnsi="Times New Roman" w:eastAsia="黑体" w:cs="Times New Roman"/>
          <w:bCs/>
          <w:color w:val="000000" w:themeColor="text1"/>
          <w:sz w:val="32"/>
          <w:szCs w:val="32"/>
          <w:lang w:eastAsia="zh-CN"/>
          <w14:textFill>
            <w14:solidFill>
              <w14:schemeClr w14:val="tx1"/>
            </w14:solidFill>
          </w14:textFill>
        </w:rPr>
        <w:t>申请时间:</w:t>
      </w:r>
      <w:r>
        <w:rPr>
          <w:rFonts w:hint="eastAsia" w:ascii="Times New Roman" w:hAnsi="Times New Roman" w:eastAsia="黑体" w:cs="Times New Roman"/>
          <w:bCs/>
          <w:color w:val="000000" w:themeColor="text1"/>
          <w:sz w:val="32"/>
          <w:szCs w:val="32"/>
          <w:u w:val="single"/>
          <w:lang w:eastAsia="zh-CN"/>
          <w14:textFill>
            <w14:solidFill>
              <w14:schemeClr w14:val="tx1"/>
            </w14:solidFill>
          </w14:textFill>
        </w:rPr>
        <w:t xml:space="preserve">   </w:t>
      </w:r>
      <w:r>
        <w:rPr>
          <w:rFonts w:hint="eastAsia" w:ascii="Times New Roman" w:hAnsi="Times New Roman" w:eastAsia="黑体" w:cs="Times New Roman"/>
          <w:bCs/>
          <w:color w:val="000000" w:themeColor="text1"/>
          <w:sz w:val="32"/>
          <w:szCs w:val="32"/>
          <w:u w:val="single"/>
          <w:lang w:val="en-US" w:eastAsia="zh-CN"/>
          <w14:textFill>
            <w14:solidFill>
              <w14:schemeClr w14:val="tx1"/>
            </w14:solidFill>
          </w14:textFill>
        </w:rPr>
        <w:t xml:space="preserve">   </w:t>
      </w:r>
      <w:r>
        <w:rPr>
          <w:rFonts w:hint="eastAsia" w:ascii="Times New Roman" w:hAnsi="Times New Roman" w:eastAsia="黑体" w:cs="Times New Roman"/>
          <w:bCs/>
          <w:color w:val="000000" w:themeColor="text1"/>
          <w:sz w:val="32"/>
          <w:szCs w:val="32"/>
          <w:u w:val="single"/>
          <w:lang w:eastAsia="zh-CN"/>
          <w14:textFill>
            <w14:solidFill>
              <w14:schemeClr w14:val="tx1"/>
            </w14:solidFill>
          </w14:textFill>
        </w:rPr>
        <w:t>年        月        日</w:t>
      </w:r>
    </w:p>
    <w:p w14:paraId="27E4D2E1">
      <w:pPr>
        <w:keepNext w:val="0"/>
        <w:keepLines w:val="0"/>
        <w:pageBreakBefore w:val="0"/>
        <w:widowControl w:val="0"/>
        <w:kinsoku/>
        <w:autoSpaceDE/>
        <w:autoSpaceDN/>
        <w:bidi w:val="0"/>
        <w:jc w:val="center"/>
        <w:textAlignment w:val="auto"/>
        <w:outlineLvl w:val="0"/>
        <w:rPr>
          <w:rFonts w:ascii="Times New Roman" w:hAnsi="Times New Roman" w:eastAsia="仿宋_GB2312" w:cs="Times New Roman"/>
          <w:bCs/>
          <w:color w:val="000000" w:themeColor="text1"/>
          <w:szCs w:val="32"/>
          <w:u w:val="single"/>
          <w14:textFill>
            <w14:solidFill>
              <w14:schemeClr w14:val="tx1"/>
            </w14:solidFill>
          </w14:textFill>
        </w:rPr>
      </w:pPr>
    </w:p>
    <w:p w14:paraId="133CBA6C">
      <w:pPr>
        <w:keepNext w:val="0"/>
        <w:keepLines w:val="0"/>
        <w:pageBreakBefore w:val="0"/>
        <w:widowControl w:val="0"/>
        <w:kinsoku/>
        <w:autoSpaceDE/>
        <w:autoSpaceDN/>
        <w:bidi w:val="0"/>
        <w:jc w:val="center"/>
        <w:textAlignment w:val="auto"/>
        <w:outlineLvl w:val="0"/>
        <w:rPr>
          <w:rFonts w:ascii="Times New Roman" w:hAnsi="Times New Roman" w:eastAsia="仿宋_GB2312" w:cs="Times New Roman"/>
          <w:bCs/>
          <w:color w:val="000000" w:themeColor="text1"/>
          <w:szCs w:val="32"/>
          <w:u w:val="single"/>
          <w14:textFill>
            <w14:solidFill>
              <w14:schemeClr w14:val="tx1"/>
            </w14:solidFill>
          </w14:textFill>
        </w:rPr>
      </w:pPr>
    </w:p>
    <w:p w14:paraId="124991DD">
      <w:pPr>
        <w:pStyle w:val="2"/>
        <w:keepNext w:val="0"/>
        <w:keepLines w:val="0"/>
        <w:pageBreakBefore w:val="0"/>
        <w:widowControl w:val="0"/>
        <w:kinsoku/>
        <w:autoSpaceDE/>
        <w:autoSpaceDN/>
        <w:bidi w:val="0"/>
        <w:textAlignment w:val="auto"/>
        <w:rPr>
          <w:rFonts w:ascii="Times New Roman" w:hAnsi="Times New Roman" w:eastAsia="仿宋_GB2312" w:cs="Times New Roman"/>
          <w:bCs/>
          <w:color w:val="000000" w:themeColor="text1"/>
          <w:szCs w:val="32"/>
          <w:u w:val="single"/>
          <w14:textFill>
            <w14:solidFill>
              <w14:schemeClr w14:val="tx1"/>
            </w14:solidFill>
          </w14:textFill>
        </w:rPr>
      </w:pPr>
    </w:p>
    <w:p w14:paraId="7C0EFD76">
      <w:pPr>
        <w:pStyle w:val="2"/>
        <w:keepNext w:val="0"/>
        <w:keepLines w:val="0"/>
        <w:pageBreakBefore w:val="0"/>
        <w:widowControl w:val="0"/>
        <w:kinsoku/>
        <w:autoSpaceDE/>
        <w:autoSpaceDN/>
        <w:bidi w:val="0"/>
        <w:textAlignment w:val="auto"/>
        <w:rPr>
          <w:rFonts w:ascii="Times New Roman" w:hAnsi="Times New Roman" w:eastAsia="仿宋_GB2312" w:cs="Times New Roman"/>
          <w:bCs/>
          <w:color w:val="000000" w:themeColor="text1"/>
          <w:szCs w:val="32"/>
          <w:u w:val="single"/>
          <w14:textFill>
            <w14:solidFill>
              <w14:schemeClr w14:val="tx1"/>
            </w14:solidFill>
          </w14:textFill>
        </w:rPr>
      </w:pPr>
    </w:p>
    <w:p w14:paraId="38177232">
      <w:pPr>
        <w:keepNext w:val="0"/>
        <w:keepLines w:val="0"/>
        <w:pageBreakBefore w:val="0"/>
        <w:widowControl w:val="0"/>
        <w:kinsoku/>
        <w:autoSpaceDE/>
        <w:autoSpaceDN/>
        <w:bidi w:val="0"/>
        <w:spacing w:line="500" w:lineRule="exact"/>
        <w:jc w:val="center"/>
        <w:textAlignment w:val="auto"/>
        <w:outlineLvl w:val="0"/>
        <w:rPr>
          <w:rFonts w:ascii="Times New Roman" w:hAnsi="Times New Roman" w:eastAsia="黑体" w:cs="Times New Roman"/>
          <w:bCs/>
          <w:color w:val="000000" w:themeColor="text1"/>
          <w:sz w:val="32"/>
          <w:szCs w:val="32"/>
          <w14:textFill>
            <w14:solidFill>
              <w14:schemeClr w14:val="tx1"/>
            </w14:solidFill>
          </w14:textFill>
        </w:rPr>
        <w:sectPr>
          <w:headerReference r:id="rId3" w:type="default"/>
          <w:footerReference r:id="rId4" w:type="default"/>
          <w:pgSz w:w="11906" w:h="16838"/>
          <w:pgMar w:top="2098" w:right="1474" w:bottom="1984" w:left="1587" w:header="851" w:footer="1531" w:gutter="0"/>
          <w:pgNumType w:fmt="decimal"/>
          <w:cols w:space="0" w:num="1"/>
          <w:docGrid w:type="linesAndChars" w:linePitch="579" w:charSpace="-849"/>
        </w:sectPr>
      </w:pPr>
      <w:r>
        <w:rPr>
          <w:rFonts w:ascii="Times New Roman" w:hAnsi="Times New Roman" w:eastAsia="黑体" w:cs="Times New Roman"/>
          <w:bCs/>
          <w:color w:val="000000" w:themeColor="text1"/>
          <w:sz w:val="32"/>
          <w:szCs w:val="32"/>
          <w14:textFill>
            <w14:solidFill>
              <w14:schemeClr w14:val="tx1"/>
            </w14:solidFill>
          </w14:textFill>
        </w:rPr>
        <w:t>四川省科学技术厅 制</w:t>
      </w:r>
    </w:p>
    <w:p w14:paraId="268664C1">
      <w:pPr>
        <w:keepNext w:val="0"/>
        <w:keepLines w:val="0"/>
        <w:pageBreakBefore w:val="0"/>
        <w:widowControl w:val="0"/>
        <w:kinsoku/>
        <w:autoSpaceDE/>
        <w:autoSpaceDN/>
        <w:bidi w:val="0"/>
        <w:spacing w:line="500" w:lineRule="exact"/>
        <w:jc w:val="center"/>
        <w:textAlignment w:val="auto"/>
        <w:outlineLvl w:val="0"/>
        <w:rPr>
          <w:rFonts w:ascii="Times New Roman" w:hAnsi="Times New Roman" w:cs="Times New Roman"/>
          <w:bCs/>
          <w:color w:val="000000" w:themeColor="text1"/>
          <w:sz w:val="44"/>
          <w:szCs w:val="32"/>
          <w14:textFill>
            <w14:solidFill>
              <w14:schemeClr w14:val="tx1"/>
            </w14:solidFill>
          </w14:textFill>
        </w:rPr>
      </w:pPr>
      <w:r>
        <w:rPr>
          <w:rFonts w:ascii="Times New Roman" w:hAnsi="Times New Roman" w:eastAsia="方正小标宋_GBK" w:cs="Times New Roman"/>
          <w:bCs/>
          <w:color w:val="000000" w:themeColor="text1"/>
          <w:sz w:val="44"/>
          <w:szCs w:val="32"/>
          <w14:textFill>
            <w14:solidFill>
              <w14:schemeClr w14:val="tx1"/>
            </w14:solidFill>
          </w14:textFill>
        </w:rPr>
        <w:t>企业承诺书</w:t>
      </w:r>
    </w:p>
    <w:p w14:paraId="0EE351D2">
      <w:pPr>
        <w:keepNext w:val="0"/>
        <w:keepLines w:val="0"/>
        <w:pageBreakBefore w:val="0"/>
        <w:widowControl w:val="0"/>
        <w:kinsoku/>
        <w:topLinePunct/>
        <w:autoSpaceDE/>
        <w:autoSpaceDN/>
        <w:bidi w:val="0"/>
        <w:adjustRightInd w:val="0"/>
        <w:snapToGrid w:val="0"/>
        <w:spacing w:line="560" w:lineRule="exact"/>
        <w:ind w:firstLine="592" w:firstLineChars="200"/>
        <w:textAlignment w:val="auto"/>
        <w:rPr>
          <w:rFonts w:ascii="Times New Roman" w:hAnsi="Times New Roman" w:eastAsia="仿宋" w:cs="Times New Roman"/>
          <w:color w:val="000000" w:themeColor="text1"/>
          <w:sz w:val="30"/>
          <w:szCs w:val="32"/>
          <w14:textFill>
            <w14:solidFill>
              <w14:schemeClr w14:val="tx1"/>
            </w14:solidFill>
          </w14:textFill>
        </w:rPr>
      </w:pPr>
    </w:p>
    <w:p w14:paraId="1B5B5824">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本企业了解</w:t>
      </w:r>
      <w:bookmarkStart w:id="1" w:name="OLE_LINK5"/>
      <w:r>
        <w:rPr>
          <w:rFonts w:ascii="Times New Roman" w:hAnsi="Times New Roman" w:eastAsia="仿宋_GB2312" w:cs="Times New Roman"/>
          <w:color w:val="000000" w:themeColor="text1"/>
          <w:sz w:val="32"/>
          <w:szCs w:val="32"/>
          <w14:textFill>
            <w14:solidFill>
              <w14:schemeClr w14:val="tx1"/>
            </w14:solidFill>
          </w14:textFill>
        </w:rPr>
        <w:t>四川省种子独角兽企业</w:t>
      </w:r>
      <w:bookmarkEnd w:id="1"/>
      <w:r>
        <w:rPr>
          <w:rFonts w:ascii="Times New Roman" w:hAnsi="Times New Roman" w:eastAsia="仿宋_GB2312" w:cs="Times New Roman"/>
          <w:color w:val="000000" w:themeColor="text1"/>
          <w:sz w:val="32"/>
          <w:szCs w:val="32"/>
          <w14:textFill>
            <w14:solidFill>
              <w14:schemeClr w14:val="tx1"/>
            </w14:solidFill>
          </w14:textFill>
        </w:rPr>
        <w:t>备案的相关政策、规定，自愿申报四川省种子独角兽企业备案，并做出如下承诺：</w:t>
      </w:r>
    </w:p>
    <w:p w14:paraId="649A5256">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在申报</w:t>
      </w:r>
      <w:r>
        <w:rPr>
          <w:rFonts w:ascii="Times New Roman" w:hAnsi="Times New Roman" w:eastAsia="仿宋_GB2312" w:cs="Times New Roman"/>
          <w:color w:val="000000" w:themeColor="text1"/>
          <w:sz w:val="32"/>
          <w:szCs w:val="32"/>
          <w14:textFill>
            <w14:solidFill>
              <w14:schemeClr w14:val="tx1"/>
            </w14:solidFill>
          </w14:textFill>
        </w:rPr>
        <w:t>四川省种子独角兽企业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期间，</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企业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所填报内容和提交材料真实、准确。若填报失实或违反规定，愿负全部责任，并承担由此产生的一切后果。</w:t>
      </w:r>
    </w:p>
    <w:p w14:paraId="1E314C1B">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2.遵守国家法律法规，3年内未发生重大环保、质量和安全事故，未被列为严重失信主体，没有重大违法行为或涉嫌重大违法正在接受有关部门审查的情况。</w:t>
      </w:r>
    </w:p>
    <w:p w14:paraId="4951EA05">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3.愿意通过手机、短信和电话等方式及时获得相关通知信息，并承诺按要求完成申报材料的上报工作。</w:t>
      </w:r>
    </w:p>
    <w:p w14:paraId="7B4E1F70">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p>
    <w:p w14:paraId="2B97B7C1">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企业名称（公章）：</w:t>
      </w:r>
    </w:p>
    <w:p w14:paraId="19E08050">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p>
    <w:p w14:paraId="1C2E2DDE">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p>
    <w:p w14:paraId="50C53F7F">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 xml:space="preserve">法定代表人（签章）：               </w:t>
      </w:r>
    </w:p>
    <w:p w14:paraId="2E598E1E">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p>
    <w:p w14:paraId="16F78287">
      <w:pPr>
        <w:keepNext w:val="0"/>
        <w:keepLines w:val="0"/>
        <w:pageBreakBefore w:val="0"/>
        <w:widowControl w:val="0"/>
        <w:kinsoku/>
        <w:topLinePunct/>
        <w:autoSpaceDE/>
        <w:autoSpaceDN/>
        <w:bidi w:val="0"/>
        <w:adjustRightInd w:val="0"/>
        <w:snapToGrid w:val="0"/>
        <w:spacing w:line="560" w:lineRule="exact"/>
        <w:ind w:firstLine="632"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p>
    <w:p w14:paraId="1D0AE7E1">
      <w:pPr>
        <w:keepNext w:val="0"/>
        <w:keepLines w:val="0"/>
        <w:pageBreakBefore w:val="0"/>
        <w:widowControl w:val="0"/>
        <w:kinsoku/>
        <w:topLinePunct/>
        <w:autoSpaceDE/>
        <w:autoSpaceDN/>
        <w:bidi w:val="0"/>
        <w:adjustRightInd w:val="0"/>
        <w:snapToGrid w:val="0"/>
        <w:spacing w:line="560" w:lineRule="exact"/>
        <w:ind w:firstLine="5372" w:firstLineChars="1700"/>
        <w:textAlignment w:val="auto"/>
        <w:rPr>
          <w:rFonts w:ascii="Times New Roman" w:hAnsi="Times New Roman" w:eastAsia="仿宋_GB2312" w:cs="Times New Roman"/>
          <w:color w:val="000000" w:themeColor="text1"/>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 xml:space="preserve">      年    月   日</w:t>
      </w:r>
    </w:p>
    <w:p w14:paraId="14A3BA0C">
      <w:pPr>
        <w:rPr>
          <w:rFonts w:ascii="Times New Roman" w:hAnsi="Times New Roman" w:eastAsia="仿宋_GB2312" w:cs="Times New Roman"/>
          <w:color w:val="000000" w:themeColor="text1"/>
          <w:szCs w:val="32"/>
          <w14:textFill>
            <w14:solidFill>
              <w14:schemeClr w14:val="tx1"/>
            </w14:solidFill>
          </w14:textFill>
        </w:rPr>
      </w:pPr>
      <w:r>
        <w:rPr>
          <w:rFonts w:ascii="Times New Roman" w:hAnsi="Times New Roman" w:eastAsia="仿宋_GB2312" w:cs="Times New Roman"/>
          <w:color w:val="000000" w:themeColor="text1"/>
          <w:szCs w:val="32"/>
          <w14:textFill>
            <w14:solidFill>
              <w14:schemeClr w14:val="tx1"/>
            </w14:solidFill>
          </w14:textFill>
        </w:rPr>
        <w:br w:type="page"/>
      </w:r>
    </w:p>
    <w:p w14:paraId="229393A1">
      <w:pPr>
        <w:keepNext w:val="0"/>
        <w:keepLines w:val="0"/>
        <w:pageBreakBefore w:val="0"/>
        <w:widowControl w:val="0"/>
        <w:kinsoku/>
        <w:autoSpaceDE/>
        <w:autoSpaceDN/>
        <w:bidi w:val="0"/>
        <w:spacing w:line="500" w:lineRule="exact"/>
        <w:jc w:val="center"/>
        <w:textAlignment w:val="auto"/>
        <w:outlineLvl w:val="0"/>
        <w:rPr>
          <w:rFonts w:ascii="Times New Roman" w:hAnsi="Times New Roman" w:eastAsia="仿宋_GB2312" w:cs="Times New Roman"/>
          <w:bCs/>
          <w:color w:val="000000"/>
          <w:sz w:val="28"/>
          <w:szCs w:val="28"/>
        </w:rPr>
      </w:pPr>
      <w:r>
        <w:rPr>
          <w:rFonts w:ascii="Times New Roman" w:hAnsi="Times New Roman" w:eastAsia="方正小标宋_GBK" w:cs="Times New Roman"/>
          <w:bCs/>
          <w:color w:val="000000" w:themeColor="text1"/>
          <w:sz w:val="44"/>
          <w:szCs w:val="32"/>
          <w14:textFill>
            <w14:solidFill>
              <w14:schemeClr w14:val="tx1"/>
            </w14:solidFill>
          </w14:textFill>
        </w:rPr>
        <w:t>填写说明</w:t>
      </w:r>
    </w:p>
    <w:p w14:paraId="0DED0907">
      <w:pPr>
        <w:keepNext w:val="0"/>
        <w:keepLines w:val="0"/>
        <w:pageBreakBefore w:val="0"/>
        <w:widowControl w:val="0"/>
        <w:kinsoku/>
        <w:wordWrap/>
        <w:overflowPunct/>
        <w:topLinePunct w:val="0"/>
        <w:autoSpaceDE/>
        <w:autoSpaceDN/>
        <w:bidi w:val="0"/>
        <w:adjustRightInd/>
        <w:snapToGrid/>
        <w:spacing w:before="292" w:beforeLines="50" w:line="240" w:lineRule="auto"/>
        <w:ind w:firstLine="552" w:firstLineChars="200"/>
        <w:textAlignment w:val="auto"/>
        <w:outlineLvl w:val="0"/>
        <w:rPr>
          <w:rFonts w:ascii="Times New Roman" w:hAnsi="Times New Roman" w:eastAsia="仿宋_GB2312" w:cs="Times New Roman"/>
          <w:bCs/>
          <w:color w:val="000000"/>
          <w:sz w:val="28"/>
          <w:szCs w:val="28"/>
        </w:rPr>
      </w:pPr>
      <w:r>
        <w:rPr>
          <w:rFonts w:ascii="Times New Roman" w:hAnsi="Times New Roman" w:eastAsia="仿宋_GB2312" w:cs="Times New Roman"/>
          <w:bCs/>
          <w:color w:val="000000"/>
          <w:sz w:val="28"/>
          <w:szCs w:val="28"/>
        </w:rPr>
        <w:t>1.</w:t>
      </w:r>
      <w:r>
        <w:rPr>
          <w:rFonts w:hint="eastAsia" w:ascii="Times New Roman" w:hAnsi="Times New Roman" w:eastAsia="仿宋_GB2312" w:cs="Times New Roman"/>
          <w:bCs/>
          <w:color w:val="000000"/>
          <w:sz w:val="28"/>
          <w:szCs w:val="28"/>
        </w:rPr>
        <w:t>申报</w:t>
      </w:r>
      <w:r>
        <w:rPr>
          <w:rFonts w:ascii="Times New Roman" w:hAnsi="Times New Roman" w:eastAsia="仿宋_GB2312" w:cs="Times New Roman"/>
          <w:bCs/>
          <w:color w:val="000000"/>
          <w:sz w:val="28"/>
          <w:szCs w:val="28"/>
        </w:rPr>
        <w:t>企业应认真填写，叙述文字简明扼要，填写内容应真实、准确，对数据真实性负责。</w:t>
      </w:r>
    </w:p>
    <w:p w14:paraId="2F20D967">
      <w:pPr>
        <w:keepNext w:val="0"/>
        <w:keepLines w:val="0"/>
        <w:pageBreakBefore w:val="0"/>
        <w:widowControl w:val="0"/>
        <w:kinsoku/>
        <w:autoSpaceDE/>
        <w:autoSpaceDN/>
        <w:bidi w:val="0"/>
        <w:spacing w:line="560" w:lineRule="exact"/>
        <w:ind w:firstLine="552" w:firstLineChars="200"/>
        <w:textAlignment w:val="auto"/>
        <w:outlineLvl w:val="0"/>
        <w:rPr>
          <w:rFonts w:ascii="Times New Roman" w:hAnsi="Times New Roman" w:eastAsia="仿宋_GB2312" w:cs="Times New Roman"/>
          <w:bCs/>
          <w:color w:val="000000"/>
          <w:sz w:val="28"/>
          <w:szCs w:val="28"/>
        </w:rPr>
      </w:pPr>
      <w:r>
        <w:rPr>
          <w:rFonts w:ascii="Times New Roman" w:hAnsi="Times New Roman" w:eastAsia="仿宋_GB2312" w:cs="Times New Roman"/>
          <w:bCs/>
          <w:color w:val="000000"/>
          <w:sz w:val="28"/>
          <w:szCs w:val="28"/>
        </w:rPr>
        <w:t>2.各栏目不得空缺，无内容时填写</w:t>
      </w:r>
      <w:r>
        <w:rPr>
          <w:rFonts w:hint="eastAsia" w:ascii="Times New Roman" w:hAnsi="Times New Roman" w:eastAsia="仿宋_GB2312" w:cs="Times New Roman"/>
          <w:bCs/>
          <w:color w:val="000000"/>
          <w:sz w:val="28"/>
          <w:szCs w:val="28"/>
          <w:lang w:eastAsia="zh-CN"/>
        </w:rPr>
        <w:t>“</w:t>
      </w:r>
      <w:r>
        <w:rPr>
          <w:rFonts w:ascii="Times New Roman" w:hAnsi="Times New Roman" w:eastAsia="仿宋_GB2312" w:cs="Times New Roman"/>
          <w:bCs/>
          <w:color w:val="000000"/>
          <w:sz w:val="28"/>
          <w:szCs w:val="28"/>
        </w:rPr>
        <w:t>无</w:t>
      </w:r>
      <w:r>
        <w:rPr>
          <w:rFonts w:hint="eastAsia" w:ascii="Times New Roman" w:hAnsi="Times New Roman" w:eastAsia="仿宋_GB2312" w:cs="Times New Roman"/>
          <w:bCs/>
          <w:color w:val="000000"/>
          <w:sz w:val="28"/>
          <w:szCs w:val="28"/>
          <w:lang w:eastAsia="zh-CN"/>
        </w:rPr>
        <w:t>”</w:t>
      </w:r>
      <w:r>
        <w:rPr>
          <w:rFonts w:ascii="Times New Roman" w:hAnsi="Times New Roman" w:eastAsia="仿宋_GB2312" w:cs="Times New Roman"/>
          <w:bCs/>
          <w:color w:val="000000"/>
          <w:sz w:val="28"/>
          <w:szCs w:val="28"/>
        </w:rPr>
        <w:t>或</w:t>
      </w:r>
      <w:r>
        <w:rPr>
          <w:rFonts w:hint="eastAsia" w:ascii="Times New Roman" w:hAnsi="Times New Roman" w:eastAsia="仿宋_GB2312" w:cs="Times New Roman"/>
          <w:bCs/>
          <w:color w:val="000000"/>
          <w:sz w:val="28"/>
          <w:szCs w:val="28"/>
          <w:lang w:eastAsia="zh-CN"/>
        </w:rPr>
        <w:t>“</w:t>
      </w:r>
      <w:r>
        <w:rPr>
          <w:rFonts w:ascii="Times New Roman" w:hAnsi="Times New Roman" w:eastAsia="仿宋_GB2312" w:cs="Times New Roman"/>
          <w:bCs/>
          <w:color w:val="000000"/>
          <w:sz w:val="28"/>
          <w:szCs w:val="28"/>
        </w:rPr>
        <w:t>0</w:t>
      </w:r>
      <w:r>
        <w:rPr>
          <w:rFonts w:hint="eastAsia" w:ascii="Times New Roman" w:hAnsi="Times New Roman" w:eastAsia="仿宋_GB2312" w:cs="Times New Roman"/>
          <w:bCs/>
          <w:color w:val="000000"/>
          <w:sz w:val="28"/>
          <w:szCs w:val="28"/>
          <w:lang w:eastAsia="zh-CN"/>
        </w:rPr>
        <w:t>”</w:t>
      </w:r>
      <w:r>
        <w:rPr>
          <w:rFonts w:ascii="Times New Roman" w:hAnsi="Times New Roman" w:eastAsia="仿宋_GB2312" w:cs="Times New Roman"/>
          <w:bCs/>
          <w:color w:val="000000"/>
          <w:sz w:val="28"/>
          <w:szCs w:val="28"/>
        </w:rPr>
        <w:t>；数据有小数时，保留两位小数。</w:t>
      </w:r>
    </w:p>
    <w:p w14:paraId="599E330B">
      <w:pPr>
        <w:keepNext w:val="0"/>
        <w:keepLines w:val="0"/>
        <w:pageBreakBefore w:val="0"/>
        <w:widowControl w:val="0"/>
        <w:kinsoku/>
        <w:autoSpaceDE/>
        <w:autoSpaceDN/>
        <w:bidi w:val="0"/>
        <w:spacing w:line="560" w:lineRule="exact"/>
        <w:ind w:firstLine="552" w:firstLineChars="200"/>
        <w:textAlignment w:val="auto"/>
        <w:outlineLvl w:val="0"/>
        <w:rPr>
          <w:rFonts w:ascii="Times New Roman" w:hAnsi="Times New Roman" w:eastAsia="仿宋_GB2312" w:cs="Times New Roman"/>
          <w:bCs/>
          <w:color w:val="000000"/>
          <w:sz w:val="28"/>
          <w:szCs w:val="28"/>
        </w:rPr>
      </w:pPr>
      <w:r>
        <w:rPr>
          <w:rFonts w:ascii="Times New Roman" w:hAnsi="Times New Roman" w:eastAsia="仿宋_GB2312" w:cs="Times New Roman"/>
          <w:bCs/>
          <w:color w:val="000000"/>
          <w:sz w:val="28"/>
          <w:szCs w:val="28"/>
        </w:rPr>
        <w:t>3.企业人员情况按照</w:t>
      </w:r>
      <w:r>
        <w:rPr>
          <w:rFonts w:hint="eastAsia" w:ascii="Times New Roman" w:hAnsi="Times New Roman" w:eastAsia="仿宋_GB2312" w:cs="Times New Roman"/>
          <w:bCs/>
          <w:color w:val="000000"/>
          <w:sz w:val="28"/>
          <w:szCs w:val="28"/>
        </w:rPr>
        <w:t>当年</w:t>
      </w:r>
      <w:r>
        <w:rPr>
          <w:rFonts w:ascii="Times New Roman" w:hAnsi="Times New Roman" w:eastAsia="仿宋_GB2312" w:cs="Times New Roman"/>
          <w:bCs/>
          <w:color w:val="000000"/>
          <w:sz w:val="28"/>
          <w:szCs w:val="28"/>
        </w:rPr>
        <w:t>申报备案</w:t>
      </w:r>
      <w:r>
        <w:rPr>
          <w:rFonts w:hint="eastAsia" w:ascii="Times New Roman" w:hAnsi="Times New Roman" w:eastAsia="仿宋_GB2312" w:cs="Times New Roman"/>
          <w:bCs/>
          <w:color w:val="000000"/>
          <w:sz w:val="28"/>
          <w:szCs w:val="28"/>
        </w:rPr>
        <w:t>截止日期的</w:t>
      </w:r>
      <w:r>
        <w:rPr>
          <w:rFonts w:ascii="Times New Roman" w:hAnsi="Times New Roman" w:eastAsia="仿宋_GB2312" w:cs="Times New Roman"/>
          <w:bCs/>
          <w:color w:val="000000"/>
          <w:sz w:val="28"/>
          <w:szCs w:val="28"/>
        </w:rPr>
        <w:t>数据统计。</w:t>
      </w:r>
    </w:p>
    <w:p w14:paraId="3DDB897C">
      <w:pPr>
        <w:keepNext w:val="0"/>
        <w:keepLines w:val="0"/>
        <w:pageBreakBefore w:val="0"/>
        <w:widowControl w:val="0"/>
        <w:kinsoku/>
        <w:autoSpaceDE/>
        <w:autoSpaceDN/>
        <w:bidi w:val="0"/>
        <w:spacing w:line="560" w:lineRule="exact"/>
        <w:ind w:firstLine="552" w:firstLineChars="200"/>
        <w:textAlignment w:val="auto"/>
        <w:outlineLvl w:val="0"/>
        <w:rPr>
          <w:rFonts w:ascii="Times New Roman" w:hAnsi="Times New Roman" w:eastAsia="仿宋_GB2312" w:cs="Times New Roman"/>
          <w:bCs/>
          <w:color w:val="000000"/>
          <w:sz w:val="28"/>
          <w:szCs w:val="28"/>
        </w:rPr>
      </w:pPr>
      <w:r>
        <w:rPr>
          <w:rFonts w:ascii="Times New Roman" w:hAnsi="Times New Roman" w:eastAsia="仿宋_GB2312" w:cs="Times New Roman"/>
          <w:bCs/>
          <w:color w:val="000000"/>
          <w:sz w:val="28"/>
          <w:szCs w:val="28"/>
        </w:rPr>
        <w:t>4.知识产权分为Ⅰ类和Ⅱ类知识产权。其中Ⅰ类知识产权包括发明专利（含国防专利）、植物新品种、国家级农作物品种、国家新药、国家一级中药保护品种、集成电路布图设计专有权；Ⅱ类知识产权包括实用新型、软件著作权。</w:t>
      </w:r>
    </w:p>
    <w:p w14:paraId="23D67355">
      <w:pPr>
        <w:keepNext w:val="0"/>
        <w:keepLines w:val="0"/>
        <w:pageBreakBefore w:val="0"/>
        <w:widowControl w:val="0"/>
        <w:kinsoku/>
        <w:autoSpaceDE/>
        <w:autoSpaceDN/>
        <w:bidi w:val="0"/>
        <w:spacing w:line="560" w:lineRule="exact"/>
        <w:ind w:firstLine="552" w:firstLineChars="200"/>
        <w:textAlignment w:val="auto"/>
        <w:outlineLvl w:val="0"/>
        <w:rPr>
          <w:rFonts w:ascii="Times New Roman" w:hAnsi="Times New Roman" w:eastAsia="仿宋_GB2312" w:cs="Times New Roman"/>
          <w:bCs/>
          <w:color w:val="000000"/>
          <w:sz w:val="28"/>
          <w:szCs w:val="28"/>
        </w:rPr>
      </w:pPr>
      <w:r>
        <w:rPr>
          <w:rFonts w:ascii="Times New Roman" w:hAnsi="Times New Roman" w:eastAsia="仿宋_GB2312" w:cs="Times New Roman"/>
          <w:bCs/>
          <w:color w:val="000000"/>
          <w:sz w:val="28"/>
          <w:szCs w:val="28"/>
        </w:rPr>
        <w:t>5.创新平台是指政府</w:t>
      </w:r>
      <w:r>
        <w:rPr>
          <w:rFonts w:hint="eastAsia" w:ascii="Times New Roman" w:hAnsi="Times New Roman" w:eastAsia="仿宋_GB2312" w:cs="Times New Roman"/>
          <w:bCs/>
          <w:color w:val="000000"/>
          <w:sz w:val="28"/>
          <w:szCs w:val="28"/>
          <w:lang w:eastAsia="zh-CN"/>
        </w:rPr>
        <w:t>有</w:t>
      </w:r>
      <w:r>
        <w:rPr>
          <w:rFonts w:ascii="Times New Roman" w:hAnsi="Times New Roman" w:eastAsia="仿宋_GB2312" w:cs="Times New Roman"/>
          <w:bCs/>
          <w:color w:val="000000"/>
          <w:sz w:val="28"/>
          <w:szCs w:val="28"/>
        </w:rPr>
        <w:t>关主管机构批复设立的省级及以上重点实验室、工程（技术）研究中心、企业技术中心、工程实验室、技术创新中心</w:t>
      </w:r>
      <w:r>
        <w:rPr>
          <w:rFonts w:hint="eastAsia" w:ascii="Times New Roman" w:hAnsi="Times New Roman" w:eastAsia="仿宋_GB2312" w:cs="Times New Roman"/>
          <w:bCs/>
          <w:color w:val="000000"/>
          <w:sz w:val="28"/>
          <w:szCs w:val="28"/>
          <w:lang w:eastAsia="zh-CN"/>
        </w:rPr>
        <w:t>等</w:t>
      </w:r>
      <w:r>
        <w:rPr>
          <w:rFonts w:ascii="Times New Roman" w:hAnsi="Times New Roman" w:eastAsia="仿宋_GB2312" w:cs="Times New Roman"/>
          <w:bCs/>
          <w:color w:val="000000"/>
          <w:sz w:val="28"/>
          <w:szCs w:val="28"/>
        </w:rPr>
        <w:t>。</w:t>
      </w:r>
    </w:p>
    <w:p w14:paraId="61566136">
      <w:pPr>
        <w:keepNext w:val="0"/>
        <w:keepLines w:val="0"/>
        <w:pageBreakBefore w:val="0"/>
        <w:widowControl w:val="0"/>
        <w:kinsoku/>
        <w:autoSpaceDE/>
        <w:autoSpaceDN/>
        <w:bidi w:val="0"/>
        <w:spacing w:line="560" w:lineRule="exact"/>
        <w:ind w:firstLine="552" w:firstLineChars="200"/>
        <w:textAlignment w:val="auto"/>
        <w:outlineLvl w:val="0"/>
        <w:rPr>
          <w:rFonts w:ascii="Times New Roman" w:hAnsi="Times New Roman" w:eastAsia="仿宋_GB2312" w:cs="Times New Roman"/>
          <w:bCs/>
          <w:color w:val="000000" w:themeColor="text1"/>
          <w:sz w:val="28"/>
          <w:szCs w:val="28"/>
          <w14:textFill>
            <w14:solidFill>
              <w14:schemeClr w14:val="tx1"/>
            </w14:solidFill>
          </w14:textFill>
        </w:rPr>
      </w:pPr>
      <w:r>
        <w:rPr>
          <w:rFonts w:hint="eastAsia" w:ascii="Times New Roman" w:hAnsi="Times New Roman" w:eastAsia="仿宋_GB2312" w:cs="Times New Roman"/>
          <w:bCs/>
          <w:color w:val="000000" w:themeColor="text1"/>
          <w:sz w:val="28"/>
          <w:szCs w:val="28"/>
          <w14:textFill>
            <w14:solidFill>
              <w14:schemeClr w14:val="tx1"/>
            </w14:solidFill>
          </w14:textFill>
        </w:rPr>
        <w:t>6</w:t>
      </w:r>
      <w:r>
        <w:rPr>
          <w:rFonts w:ascii="Times New Roman" w:hAnsi="Times New Roman" w:eastAsia="仿宋_GB2312" w:cs="Times New Roman"/>
          <w:bCs/>
          <w:color w:val="000000" w:themeColor="text1"/>
          <w:sz w:val="28"/>
          <w:szCs w:val="28"/>
          <w14:textFill>
            <w14:solidFill>
              <w14:schemeClr w14:val="tx1"/>
            </w14:solidFill>
          </w14:textFill>
        </w:rPr>
        <w:t>.高端人才是指企业核心管理团队或领军人才累计工作满一年及以上且被纳入国家、省级重大人才计划的人员如两院院士、国家杰出青年基金获得者、长江学者、国家</w:t>
      </w:r>
      <w:r>
        <w:rPr>
          <w:rFonts w:hint="eastAsia" w:ascii="Times New Roman" w:hAnsi="Times New Roman" w:eastAsia="仿宋_GB2312" w:cs="Times New Roman"/>
          <w:bCs/>
          <w:color w:val="000000" w:themeColor="text1"/>
          <w:sz w:val="28"/>
          <w:szCs w:val="28"/>
          <w:lang w:eastAsia="zh-CN"/>
          <w14:textFill>
            <w14:solidFill>
              <w14:schemeClr w14:val="tx1"/>
            </w14:solidFill>
          </w14:textFill>
        </w:rPr>
        <w:t>高层次人才支持计划</w:t>
      </w:r>
      <w:r>
        <w:rPr>
          <w:rFonts w:ascii="Times New Roman" w:hAnsi="Times New Roman" w:eastAsia="仿宋_GB2312" w:cs="Times New Roman"/>
          <w:bCs/>
          <w:color w:val="000000" w:themeColor="text1"/>
          <w:sz w:val="28"/>
          <w:szCs w:val="28"/>
          <w14:textFill>
            <w14:solidFill>
              <w14:schemeClr w14:val="tx1"/>
            </w14:solidFill>
          </w14:textFill>
        </w:rPr>
        <w:t>，四川省</w:t>
      </w:r>
      <w:r>
        <w:rPr>
          <w:rFonts w:hint="eastAsia" w:ascii="Times New Roman" w:hAnsi="Times New Roman" w:eastAsia="仿宋_GB2312" w:cs="Times New Roman"/>
          <w:bCs/>
          <w:color w:val="000000" w:themeColor="text1"/>
          <w:sz w:val="28"/>
          <w:szCs w:val="28"/>
          <w:lang w:eastAsia="zh-CN"/>
          <w14:textFill>
            <w14:solidFill>
              <w14:schemeClr w14:val="tx1"/>
            </w14:solidFill>
          </w14:textFill>
        </w:rPr>
        <w:t>“</w:t>
      </w:r>
      <w:r>
        <w:rPr>
          <w:rFonts w:ascii="Times New Roman" w:hAnsi="Times New Roman" w:eastAsia="仿宋_GB2312" w:cs="Times New Roman"/>
          <w:bCs/>
          <w:color w:val="000000" w:themeColor="text1"/>
          <w:sz w:val="28"/>
          <w:szCs w:val="28"/>
          <w14:textFill>
            <w14:solidFill>
              <w14:schemeClr w14:val="tx1"/>
            </w14:solidFill>
          </w14:textFill>
        </w:rPr>
        <w:t>天府</w:t>
      </w:r>
      <w:r>
        <w:rPr>
          <w:rFonts w:hint="eastAsia" w:ascii="Times New Roman" w:hAnsi="Times New Roman" w:eastAsia="仿宋_GB2312" w:cs="Times New Roman"/>
          <w:bCs/>
          <w:color w:val="000000" w:themeColor="text1"/>
          <w:sz w:val="28"/>
          <w:szCs w:val="28"/>
          <w:lang w:eastAsia="zh-CN"/>
          <w14:textFill>
            <w14:solidFill>
              <w14:schemeClr w14:val="tx1"/>
            </w14:solidFill>
          </w14:textFill>
        </w:rPr>
        <w:t>青城</w:t>
      </w:r>
      <w:r>
        <w:rPr>
          <w:rFonts w:ascii="Times New Roman" w:hAnsi="Times New Roman" w:eastAsia="仿宋_GB2312" w:cs="Times New Roman"/>
          <w:bCs/>
          <w:color w:val="000000" w:themeColor="text1"/>
          <w:sz w:val="28"/>
          <w:szCs w:val="28"/>
          <w14:textFill>
            <w14:solidFill>
              <w14:schemeClr w14:val="tx1"/>
            </w14:solidFill>
          </w14:textFill>
        </w:rPr>
        <w:t>计划</w:t>
      </w:r>
      <w:r>
        <w:rPr>
          <w:rFonts w:hint="eastAsia" w:ascii="Times New Roman" w:hAnsi="Times New Roman" w:eastAsia="仿宋_GB2312" w:cs="Times New Roman"/>
          <w:bCs/>
          <w:color w:val="000000" w:themeColor="text1"/>
          <w:sz w:val="28"/>
          <w:szCs w:val="28"/>
          <w:lang w:eastAsia="zh-CN"/>
          <w14:textFill>
            <w14:solidFill>
              <w14:schemeClr w14:val="tx1"/>
            </w14:solidFill>
          </w14:textFill>
        </w:rPr>
        <w:t>”和“</w:t>
      </w:r>
      <w:r>
        <w:rPr>
          <w:rFonts w:ascii="Times New Roman" w:hAnsi="Times New Roman" w:eastAsia="仿宋_GB2312" w:cs="Times New Roman"/>
          <w:bCs/>
          <w:color w:val="000000" w:themeColor="text1"/>
          <w:sz w:val="28"/>
          <w:szCs w:val="28"/>
          <w14:textFill>
            <w14:solidFill>
              <w14:schemeClr w14:val="tx1"/>
            </w14:solidFill>
          </w14:textFill>
        </w:rPr>
        <w:t>天府</w:t>
      </w:r>
      <w:r>
        <w:rPr>
          <w:rFonts w:hint="eastAsia" w:ascii="Times New Roman" w:hAnsi="Times New Roman" w:eastAsia="仿宋_GB2312" w:cs="Times New Roman"/>
          <w:bCs/>
          <w:color w:val="000000" w:themeColor="text1"/>
          <w:sz w:val="28"/>
          <w:szCs w:val="28"/>
          <w:lang w:eastAsia="zh-CN"/>
          <w14:textFill>
            <w14:solidFill>
              <w14:schemeClr w14:val="tx1"/>
            </w14:solidFill>
          </w14:textFill>
        </w:rPr>
        <w:t>峨嵋</w:t>
      </w:r>
      <w:r>
        <w:rPr>
          <w:rFonts w:ascii="Times New Roman" w:hAnsi="Times New Roman" w:eastAsia="仿宋_GB2312" w:cs="Times New Roman"/>
          <w:bCs/>
          <w:color w:val="000000" w:themeColor="text1"/>
          <w:sz w:val="28"/>
          <w:szCs w:val="28"/>
          <w14:textFill>
            <w14:solidFill>
              <w14:schemeClr w14:val="tx1"/>
            </w14:solidFill>
          </w14:textFill>
        </w:rPr>
        <w:t>计划</w:t>
      </w:r>
      <w:r>
        <w:rPr>
          <w:rFonts w:hint="eastAsia" w:ascii="Times New Roman" w:hAnsi="Times New Roman" w:eastAsia="仿宋_GB2312" w:cs="Times New Roman"/>
          <w:bCs/>
          <w:color w:val="000000" w:themeColor="text1"/>
          <w:sz w:val="28"/>
          <w:szCs w:val="28"/>
          <w:lang w:eastAsia="zh-CN"/>
          <w14:textFill>
            <w14:solidFill>
              <w14:schemeClr w14:val="tx1"/>
            </w14:solidFill>
          </w14:textFill>
        </w:rPr>
        <w:t>”，</w:t>
      </w:r>
      <w:r>
        <w:rPr>
          <w:rFonts w:ascii="Times New Roman" w:hAnsi="Times New Roman" w:eastAsia="仿宋_GB2312" w:cs="Times New Roman"/>
          <w:bCs/>
          <w:color w:val="000000" w:themeColor="text1"/>
          <w:sz w:val="28"/>
          <w:szCs w:val="28"/>
          <w14:textFill>
            <w14:solidFill>
              <w14:schemeClr w14:val="tx1"/>
            </w14:solidFill>
          </w14:textFill>
        </w:rPr>
        <w:t>四川省学术和技术带头人等。</w:t>
      </w:r>
    </w:p>
    <w:p w14:paraId="5810BAA0">
      <w:pPr>
        <w:keepNext w:val="0"/>
        <w:keepLines w:val="0"/>
        <w:pageBreakBefore w:val="0"/>
        <w:widowControl w:val="0"/>
        <w:kinsoku/>
        <w:autoSpaceDE/>
        <w:autoSpaceDN/>
        <w:bidi w:val="0"/>
        <w:spacing w:line="560" w:lineRule="exact"/>
        <w:ind w:firstLine="552" w:firstLineChars="200"/>
        <w:textAlignment w:val="auto"/>
        <w:outlineLvl w:val="0"/>
        <w:rPr>
          <w:rFonts w:ascii="Times New Roman" w:hAnsi="Times New Roman" w:eastAsia="仿宋_GB2312" w:cs="Times New Roman"/>
          <w:bCs/>
          <w:color w:val="000000"/>
          <w:sz w:val="28"/>
          <w:szCs w:val="28"/>
        </w:rPr>
      </w:pPr>
      <w:r>
        <w:rPr>
          <w:rFonts w:hint="eastAsia" w:ascii="Times New Roman" w:hAnsi="Times New Roman" w:eastAsia="仿宋_GB2312" w:cs="Times New Roman"/>
          <w:bCs/>
          <w:color w:val="000000"/>
          <w:sz w:val="28"/>
          <w:szCs w:val="28"/>
        </w:rPr>
        <w:t>7</w:t>
      </w:r>
      <w:r>
        <w:rPr>
          <w:rFonts w:ascii="Times New Roman" w:hAnsi="Times New Roman" w:eastAsia="仿宋_GB2312" w:cs="Times New Roman"/>
          <w:bCs/>
          <w:color w:val="000000"/>
          <w:sz w:val="28"/>
          <w:szCs w:val="28"/>
        </w:rPr>
        <w:t>.</w:t>
      </w:r>
      <w:bookmarkStart w:id="2" w:name="OLE_LINK18"/>
      <w:r>
        <w:rPr>
          <w:rFonts w:ascii="Times New Roman" w:hAnsi="Times New Roman" w:eastAsia="仿宋_GB2312" w:cs="Times New Roman"/>
          <w:bCs/>
          <w:color w:val="000000"/>
          <w:sz w:val="28"/>
          <w:szCs w:val="28"/>
        </w:rPr>
        <w:t>企业须提供近</w:t>
      </w:r>
      <w:r>
        <w:rPr>
          <w:rFonts w:hint="eastAsia" w:ascii="Times New Roman" w:hAnsi="Times New Roman" w:eastAsia="仿宋_GB2312" w:cs="Times New Roman"/>
          <w:bCs/>
          <w:color w:val="000000"/>
          <w:sz w:val="28"/>
          <w:szCs w:val="28"/>
          <w:lang w:eastAsia="zh-CN"/>
        </w:rPr>
        <w:t>两</w:t>
      </w:r>
      <w:r>
        <w:rPr>
          <w:rFonts w:ascii="Times New Roman" w:hAnsi="Times New Roman" w:eastAsia="仿宋_GB2312" w:cs="Times New Roman"/>
          <w:bCs/>
          <w:color w:val="000000"/>
          <w:sz w:val="28"/>
          <w:szCs w:val="28"/>
        </w:rPr>
        <w:t>个会计年度的财务审计报告</w:t>
      </w:r>
      <w:r>
        <w:rPr>
          <w:rFonts w:hint="eastAsia" w:ascii="Times New Roman" w:hAnsi="Times New Roman" w:eastAsia="仿宋_GB2312" w:cs="Times New Roman"/>
          <w:bCs/>
          <w:color w:val="000000"/>
          <w:sz w:val="28"/>
          <w:szCs w:val="28"/>
        </w:rPr>
        <w:t>，</w:t>
      </w:r>
      <w:r>
        <w:rPr>
          <w:rFonts w:ascii="Times New Roman" w:hAnsi="Times New Roman" w:eastAsia="仿宋_GB2312" w:cs="Times New Roman"/>
          <w:bCs/>
          <w:color w:val="000000"/>
          <w:sz w:val="28"/>
          <w:szCs w:val="28"/>
        </w:rPr>
        <w:t>审计报告应有二维码或防伪条形码、审计单位审验章及附注</w:t>
      </w:r>
      <w:r>
        <w:rPr>
          <w:rFonts w:hint="eastAsia" w:ascii="Times New Roman" w:hAnsi="Times New Roman" w:eastAsia="仿宋_GB2312" w:cs="Times New Roman"/>
          <w:bCs/>
          <w:color w:val="000000"/>
          <w:sz w:val="28"/>
          <w:szCs w:val="28"/>
        </w:rPr>
        <w:t>。</w:t>
      </w:r>
      <w:r>
        <w:rPr>
          <w:rFonts w:ascii="Times New Roman" w:hAnsi="Times New Roman" w:eastAsia="仿宋_GB2312" w:cs="Times New Roman"/>
          <w:bCs/>
          <w:color w:val="000000"/>
          <w:sz w:val="28"/>
          <w:szCs w:val="28"/>
        </w:rPr>
        <w:t>成立时间不足一年的可提供</w:t>
      </w:r>
      <w:r>
        <w:rPr>
          <w:rFonts w:hint="eastAsia" w:ascii="Times New Roman" w:hAnsi="Times New Roman" w:eastAsia="仿宋_GB2312" w:cs="Times New Roman"/>
          <w:bCs/>
          <w:color w:val="000000"/>
          <w:sz w:val="28"/>
          <w:szCs w:val="28"/>
        </w:rPr>
        <w:t>企业成立以来的</w:t>
      </w:r>
      <w:r>
        <w:rPr>
          <w:rFonts w:ascii="Times New Roman" w:hAnsi="Times New Roman" w:eastAsia="仿宋_GB2312" w:cs="Times New Roman"/>
          <w:bCs/>
          <w:color w:val="000000"/>
          <w:sz w:val="28"/>
          <w:szCs w:val="28"/>
        </w:rPr>
        <w:t>财务报表</w:t>
      </w:r>
      <w:r>
        <w:rPr>
          <w:rFonts w:hint="eastAsia" w:ascii="Times New Roman" w:hAnsi="Times New Roman" w:eastAsia="仿宋_GB2312" w:cs="Times New Roman"/>
          <w:bCs/>
          <w:color w:val="000000"/>
          <w:sz w:val="28"/>
          <w:szCs w:val="28"/>
        </w:rPr>
        <w:t>。</w:t>
      </w:r>
    </w:p>
    <w:p w14:paraId="2DECC476">
      <w:pPr>
        <w:keepNext w:val="0"/>
        <w:keepLines w:val="0"/>
        <w:pageBreakBefore w:val="0"/>
        <w:widowControl w:val="0"/>
        <w:kinsoku/>
        <w:autoSpaceDE/>
        <w:autoSpaceDN/>
        <w:bidi w:val="0"/>
        <w:spacing w:line="560" w:lineRule="exact"/>
        <w:ind w:firstLine="552" w:firstLineChars="200"/>
        <w:textAlignment w:val="auto"/>
        <w:outlineLvl w:val="0"/>
        <w:rPr>
          <w:rFonts w:hint="default" w:ascii="Times New Roman" w:hAnsi="Times New Roman" w:eastAsia="仿宋_GB2312" w:cs="Times New Roman"/>
          <w:bCs/>
          <w:color w:val="000000"/>
          <w:sz w:val="28"/>
          <w:szCs w:val="28"/>
        </w:rPr>
      </w:pPr>
      <w:r>
        <w:rPr>
          <w:rFonts w:hint="eastAsia" w:ascii="Times New Roman" w:hAnsi="Times New Roman" w:eastAsia="仿宋_GB2312" w:cs="Times New Roman"/>
          <w:bCs/>
          <w:color w:val="000000"/>
          <w:sz w:val="28"/>
          <w:szCs w:val="28"/>
          <w:lang w:val="en-US" w:eastAsia="zh-CN"/>
        </w:rPr>
        <w:t>8</w:t>
      </w:r>
      <w:r>
        <w:rPr>
          <w:rFonts w:hint="default" w:ascii="Times New Roman" w:hAnsi="Times New Roman" w:eastAsia="仿宋_GB2312" w:cs="Times New Roman"/>
          <w:bCs/>
          <w:color w:val="000000"/>
          <w:sz w:val="28"/>
          <w:szCs w:val="28"/>
          <w:lang w:val="en-US" w:eastAsia="zh-CN"/>
        </w:rPr>
        <w:t>.</w:t>
      </w:r>
      <w:r>
        <w:rPr>
          <w:rFonts w:hint="default" w:ascii="Times New Roman" w:hAnsi="Times New Roman" w:eastAsia="仿宋_GB2312" w:cs="Times New Roman"/>
          <w:bCs/>
          <w:color w:val="000000"/>
          <w:sz w:val="28"/>
          <w:szCs w:val="28"/>
        </w:rPr>
        <w:t>《备案申</w:t>
      </w:r>
      <w:r>
        <w:rPr>
          <w:rFonts w:hint="eastAsia" w:ascii="Times New Roman" w:hAnsi="Times New Roman" w:eastAsia="仿宋_GB2312" w:cs="Times New Roman"/>
          <w:bCs/>
          <w:color w:val="000000"/>
          <w:sz w:val="28"/>
          <w:szCs w:val="28"/>
          <w:lang w:val="en-US" w:eastAsia="zh-CN"/>
        </w:rPr>
        <w:t>报书</w:t>
      </w:r>
      <w:r>
        <w:rPr>
          <w:rFonts w:hint="default" w:ascii="Times New Roman" w:hAnsi="Times New Roman" w:eastAsia="仿宋_GB2312" w:cs="Times New Roman"/>
          <w:bCs/>
          <w:color w:val="000000"/>
          <w:sz w:val="28"/>
          <w:szCs w:val="28"/>
        </w:rPr>
        <w:t>》胶装成册，在指定位置加盖企业公章并加盖骑缝章，书脊处注明备案申请企业名称。</w:t>
      </w:r>
    </w:p>
    <w:p w14:paraId="45E4C456">
      <w:pPr>
        <w:pStyle w:val="2"/>
        <w:keepNext w:val="0"/>
        <w:keepLines w:val="0"/>
        <w:pageBreakBefore w:val="0"/>
        <w:widowControl w:val="0"/>
        <w:kinsoku/>
        <w:autoSpaceDE/>
        <w:autoSpaceDN/>
        <w:bidi w:val="0"/>
        <w:textAlignment w:val="auto"/>
        <w:sectPr>
          <w:footerReference r:id="rId5" w:type="default"/>
          <w:pgSz w:w="11906" w:h="16838"/>
          <w:pgMar w:top="2098" w:right="1474" w:bottom="1984" w:left="1587" w:header="851" w:footer="1531" w:gutter="0"/>
          <w:pgNumType w:fmt="decimal"/>
          <w:cols w:space="0" w:num="1"/>
          <w:docGrid w:type="linesAndChars" w:linePitch="579" w:charSpace="-849"/>
        </w:sectPr>
      </w:pPr>
    </w:p>
    <w:bookmarkEnd w:id="2"/>
    <w:p w14:paraId="67E76262">
      <w:pPr>
        <w:keepNext w:val="0"/>
        <w:keepLines w:val="0"/>
        <w:pageBreakBefore w:val="0"/>
        <w:widowControl w:val="0"/>
        <w:kinsoku/>
        <w:wordWrap w:val="0"/>
        <w:overflowPunct w:val="0"/>
        <w:autoSpaceDE/>
        <w:autoSpaceDN/>
        <w:bidi w:val="0"/>
        <w:adjustRightInd w:val="0"/>
        <w:snapToGrid w:val="0"/>
        <w:spacing w:line="580" w:lineRule="atLeast"/>
        <w:ind w:firstLine="632" w:firstLineChars="200"/>
        <w:textAlignment w:val="auto"/>
        <w:rPr>
          <w:rFonts w:ascii="Times New Roman" w:hAnsi="Times New Roman" w:eastAsia="黑体" w:cs="Times New Roman"/>
          <w:snapToGrid w:val="0"/>
          <w:color w:val="000000" w:themeColor="text1"/>
          <w:kern w:val="0"/>
          <w:sz w:val="32"/>
          <w:szCs w:val="32"/>
          <w14:textFill>
            <w14:solidFill>
              <w14:schemeClr w14:val="tx1"/>
            </w14:solidFill>
          </w14:textFill>
        </w:rPr>
      </w:pPr>
      <w:r>
        <w:rPr>
          <w:rFonts w:ascii="Times New Roman" w:hAnsi="Times New Roman" w:eastAsia="黑体" w:cs="Times New Roman"/>
          <w:snapToGrid w:val="0"/>
          <w:color w:val="000000" w:themeColor="text1"/>
          <w:kern w:val="0"/>
          <w:sz w:val="32"/>
          <w:szCs w:val="32"/>
          <w14:textFill>
            <w14:solidFill>
              <w14:schemeClr w14:val="tx1"/>
            </w14:solidFill>
          </w14:textFill>
        </w:rPr>
        <w:t>一、企业基本情况</w:t>
      </w:r>
    </w:p>
    <w:tbl>
      <w:tblPr>
        <w:tblStyle w:val="8"/>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552"/>
        <w:gridCol w:w="2202"/>
        <w:gridCol w:w="2367"/>
      </w:tblGrid>
      <w:tr w14:paraId="00CCD1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51" w:type="dxa"/>
            <w:tcMar>
              <w:top w:w="28" w:type="dxa"/>
              <w:left w:w="28" w:type="dxa"/>
              <w:bottom w:w="28" w:type="dxa"/>
              <w:right w:w="28" w:type="dxa"/>
            </w:tcMar>
            <w:vAlign w:val="center"/>
          </w:tcPr>
          <w:p w14:paraId="1DD0E315">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bookmarkStart w:id="3" w:name="_Hlk519071133"/>
            <w:r>
              <w:rPr>
                <w:rFonts w:ascii="Times New Roman" w:hAnsi="Times New Roman" w:eastAsia="仿宋_GB2312" w:cs="Times New Roman"/>
                <w:snapToGrid w:val="0"/>
                <w:color w:val="000000" w:themeColor="text1"/>
                <w:kern w:val="0"/>
                <w:sz w:val="32"/>
                <w:szCs w:val="21"/>
                <w14:textFill>
                  <w14:solidFill>
                    <w14:schemeClr w14:val="tx1"/>
                  </w14:solidFill>
                </w14:textFill>
              </w:rPr>
              <w:t>企业名称</w:t>
            </w:r>
            <w:bookmarkEnd w:id="3"/>
          </w:p>
        </w:tc>
        <w:tc>
          <w:tcPr>
            <w:tcW w:w="7121" w:type="dxa"/>
            <w:gridSpan w:val="3"/>
            <w:tcMar>
              <w:top w:w="28" w:type="dxa"/>
              <w:left w:w="28" w:type="dxa"/>
              <w:bottom w:w="28" w:type="dxa"/>
              <w:right w:w="28" w:type="dxa"/>
            </w:tcMar>
            <w:vAlign w:val="center"/>
          </w:tcPr>
          <w:p w14:paraId="073CC24E">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r>
      <w:tr w14:paraId="42441F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51" w:type="dxa"/>
            <w:tcMar>
              <w:top w:w="28" w:type="dxa"/>
              <w:left w:w="28" w:type="dxa"/>
              <w:bottom w:w="28" w:type="dxa"/>
              <w:right w:w="28" w:type="dxa"/>
            </w:tcMar>
            <w:vAlign w:val="center"/>
          </w:tcPr>
          <w:p w14:paraId="6A5AEE08">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所属市（州）</w:t>
            </w:r>
          </w:p>
        </w:tc>
        <w:tc>
          <w:tcPr>
            <w:tcW w:w="2552" w:type="dxa"/>
            <w:tcMar>
              <w:top w:w="28" w:type="dxa"/>
              <w:left w:w="28" w:type="dxa"/>
              <w:bottom w:w="28" w:type="dxa"/>
              <w:right w:w="28" w:type="dxa"/>
            </w:tcMar>
            <w:vAlign w:val="center"/>
          </w:tcPr>
          <w:p w14:paraId="20DF76D0">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c>
          <w:tcPr>
            <w:tcW w:w="2202" w:type="dxa"/>
            <w:tcMar>
              <w:top w:w="28" w:type="dxa"/>
              <w:left w:w="28" w:type="dxa"/>
              <w:bottom w:w="28" w:type="dxa"/>
              <w:right w:w="28" w:type="dxa"/>
            </w:tcMar>
            <w:vAlign w:val="center"/>
          </w:tcPr>
          <w:p w14:paraId="2389161B">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注册日期</w:t>
            </w:r>
          </w:p>
        </w:tc>
        <w:tc>
          <w:tcPr>
            <w:tcW w:w="2367" w:type="dxa"/>
            <w:tcMar>
              <w:top w:w="28" w:type="dxa"/>
              <w:left w:w="28" w:type="dxa"/>
              <w:bottom w:w="28" w:type="dxa"/>
              <w:right w:w="28" w:type="dxa"/>
            </w:tcMar>
            <w:vAlign w:val="center"/>
          </w:tcPr>
          <w:p w14:paraId="671E9215">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r>
      <w:tr w14:paraId="6C858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51" w:type="dxa"/>
            <w:tcMar>
              <w:top w:w="28" w:type="dxa"/>
              <w:left w:w="28" w:type="dxa"/>
              <w:bottom w:w="28" w:type="dxa"/>
              <w:right w:w="28" w:type="dxa"/>
            </w:tcMar>
            <w:vAlign w:val="center"/>
          </w:tcPr>
          <w:p w14:paraId="7334071D">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统一社会信用代码</w:t>
            </w:r>
          </w:p>
        </w:tc>
        <w:tc>
          <w:tcPr>
            <w:tcW w:w="2552" w:type="dxa"/>
            <w:tcMar>
              <w:top w:w="28" w:type="dxa"/>
              <w:left w:w="28" w:type="dxa"/>
              <w:bottom w:w="28" w:type="dxa"/>
              <w:right w:w="28" w:type="dxa"/>
            </w:tcMar>
            <w:vAlign w:val="center"/>
          </w:tcPr>
          <w:p w14:paraId="2D871A3F">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c>
          <w:tcPr>
            <w:tcW w:w="2202" w:type="dxa"/>
            <w:tcMar>
              <w:top w:w="28" w:type="dxa"/>
              <w:left w:w="28" w:type="dxa"/>
              <w:bottom w:w="28" w:type="dxa"/>
              <w:right w:w="28" w:type="dxa"/>
            </w:tcMar>
            <w:vAlign w:val="center"/>
          </w:tcPr>
          <w:p w14:paraId="64D92C85">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注册资本</w:t>
            </w:r>
          </w:p>
          <w:p w14:paraId="3AB0D907">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（万元）</w:t>
            </w:r>
          </w:p>
        </w:tc>
        <w:tc>
          <w:tcPr>
            <w:tcW w:w="2367" w:type="dxa"/>
            <w:tcMar>
              <w:top w:w="28" w:type="dxa"/>
              <w:left w:w="28" w:type="dxa"/>
              <w:bottom w:w="28" w:type="dxa"/>
              <w:right w:w="28" w:type="dxa"/>
            </w:tcMar>
            <w:vAlign w:val="center"/>
          </w:tcPr>
          <w:p w14:paraId="2A5BC85C">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r>
      <w:tr w14:paraId="447CB5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51" w:type="dxa"/>
            <w:tcMar>
              <w:top w:w="28" w:type="dxa"/>
              <w:left w:w="28" w:type="dxa"/>
              <w:bottom w:w="28" w:type="dxa"/>
              <w:right w:w="28" w:type="dxa"/>
            </w:tcMar>
            <w:vAlign w:val="center"/>
          </w:tcPr>
          <w:p w14:paraId="7289303C">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注册地址</w:t>
            </w:r>
          </w:p>
        </w:tc>
        <w:tc>
          <w:tcPr>
            <w:tcW w:w="7121" w:type="dxa"/>
            <w:gridSpan w:val="3"/>
            <w:tcMar>
              <w:top w:w="28" w:type="dxa"/>
              <w:left w:w="28" w:type="dxa"/>
              <w:bottom w:w="28" w:type="dxa"/>
              <w:right w:w="28" w:type="dxa"/>
            </w:tcMar>
            <w:vAlign w:val="center"/>
          </w:tcPr>
          <w:p w14:paraId="3091308B">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r>
      <w:tr w14:paraId="51B30B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51" w:type="dxa"/>
            <w:tcMar>
              <w:top w:w="28" w:type="dxa"/>
              <w:left w:w="28" w:type="dxa"/>
              <w:bottom w:w="28" w:type="dxa"/>
              <w:right w:w="28" w:type="dxa"/>
            </w:tcMar>
            <w:vAlign w:val="center"/>
          </w:tcPr>
          <w:p w14:paraId="3C49E5BB">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产业领域</w:t>
            </w:r>
          </w:p>
        </w:tc>
        <w:tc>
          <w:tcPr>
            <w:tcW w:w="7121" w:type="dxa"/>
            <w:gridSpan w:val="3"/>
            <w:tcMar>
              <w:top w:w="28" w:type="dxa"/>
              <w:left w:w="28" w:type="dxa"/>
              <w:bottom w:w="28" w:type="dxa"/>
              <w:right w:w="28" w:type="dxa"/>
            </w:tcMar>
            <w:vAlign w:val="center"/>
          </w:tcPr>
          <w:p w14:paraId="595AE95C">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b/>
                <w:bCs/>
                <w:snapToGrid w:val="0"/>
                <w:color w:val="000000" w:themeColor="text1"/>
                <w:kern w:val="0"/>
                <w:sz w:val="32"/>
                <w:szCs w:val="21"/>
                <w14:textFill>
                  <w14:solidFill>
                    <w14:schemeClr w14:val="tx1"/>
                  </w14:solidFill>
                </w14:textFill>
              </w:rPr>
            </w:pPr>
            <w:r>
              <w:rPr>
                <w:rFonts w:ascii="Times New Roman" w:hAnsi="Times New Roman" w:eastAsia="仿宋_GB2312" w:cs="Times New Roman"/>
                <w:b/>
                <w:bCs/>
                <w:snapToGrid w:val="0"/>
                <w:color w:val="000000" w:themeColor="text1"/>
                <w:kern w:val="0"/>
                <w:sz w:val="32"/>
                <w:szCs w:val="21"/>
                <w14:textFill>
                  <w14:solidFill>
                    <w14:schemeClr w14:val="tx1"/>
                  </w14:solidFill>
                </w14:textFill>
              </w:rPr>
              <w:t>1.优势产业领域</w:t>
            </w:r>
          </w:p>
          <w:p w14:paraId="501CE003">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bookmarkStart w:id="4" w:name="OLE_LINK4"/>
            <w:r>
              <w:rPr>
                <w:rFonts w:ascii="Times New Roman" w:hAnsi="Times New Roman" w:eastAsia="仿宋_GB2312" w:cs="Times New Roman"/>
                <w:snapToGrid w:val="0"/>
                <w:color w:val="000000" w:themeColor="text1"/>
                <w:kern w:val="0"/>
                <w:sz w:val="32"/>
                <w:szCs w:val="21"/>
                <w14:textFill>
                  <w14:solidFill>
                    <w14:schemeClr w14:val="tx1"/>
                  </w14:solidFill>
                </w14:textFill>
              </w:rPr>
              <w:t>□</w:t>
            </w:r>
            <w:bookmarkEnd w:id="4"/>
            <w:r>
              <w:rPr>
                <w:rFonts w:ascii="Times New Roman" w:hAnsi="Times New Roman" w:eastAsia="仿宋_GB2312" w:cs="Times New Roman"/>
                <w:snapToGrid w:val="0"/>
                <w:color w:val="000000" w:themeColor="text1"/>
                <w:kern w:val="0"/>
                <w:sz w:val="32"/>
                <w:szCs w:val="21"/>
                <w14:textFill>
                  <w14:solidFill>
                    <w14:schemeClr w14:val="tx1"/>
                  </w14:solidFill>
                </w14:textFill>
              </w:rPr>
              <w:t>电子信息 □装备制造 □食品轻纺 □能源化工 □先进材料 □医药健康</w:t>
            </w:r>
          </w:p>
          <w:p w14:paraId="21EF44F2">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b/>
                <w:bCs/>
                <w:snapToGrid w:val="0"/>
                <w:color w:val="000000" w:themeColor="text1"/>
                <w:kern w:val="0"/>
                <w:sz w:val="32"/>
                <w:szCs w:val="21"/>
                <w14:textFill>
                  <w14:solidFill>
                    <w14:schemeClr w14:val="tx1"/>
                  </w14:solidFill>
                </w14:textFill>
              </w:rPr>
            </w:pPr>
            <w:r>
              <w:rPr>
                <w:rFonts w:ascii="Times New Roman" w:hAnsi="Times New Roman" w:eastAsia="仿宋_GB2312" w:cs="Times New Roman"/>
                <w:b/>
                <w:bCs/>
                <w:snapToGrid w:val="0"/>
                <w:color w:val="000000" w:themeColor="text1"/>
                <w:kern w:val="0"/>
                <w:sz w:val="32"/>
                <w:szCs w:val="21"/>
                <w14:textFill>
                  <w14:solidFill>
                    <w14:schemeClr w14:val="tx1"/>
                  </w14:solidFill>
                </w14:textFill>
              </w:rPr>
              <w:t>2.新兴产业领域</w:t>
            </w:r>
          </w:p>
          <w:p w14:paraId="5D7A6064">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bookmarkStart w:id="5" w:name="OLE_LINK32"/>
            <w:r>
              <w:rPr>
                <w:rFonts w:ascii="Times New Roman" w:hAnsi="Times New Roman" w:eastAsia="仿宋_GB2312" w:cs="Times New Roman"/>
                <w:snapToGrid w:val="0"/>
                <w:color w:val="000000" w:themeColor="text1"/>
                <w:kern w:val="0"/>
                <w:sz w:val="32"/>
                <w:szCs w:val="21"/>
                <w14:textFill>
                  <w14:solidFill>
                    <w14:schemeClr w14:val="tx1"/>
                  </w14:solidFill>
                </w14:textFill>
              </w:rPr>
              <w:t>□</w:t>
            </w:r>
            <w:bookmarkEnd w:id="5"/>
            <w:r>
              <w:rPr>
                <w:rFonts w:ascii="Times New Roman" w:hAnsi="Times New Roman" w:eastAsia="仿宋_GB2312" w:cs="Times New Roman"/>
                <w:snapToGrid w:val="0"/>
                <w:color w:val="000000" w:themeColor="text1"/>
                <w:kern w:val="0"/>
                <w:sz w:val="32"/>
                <w:szCs w:val="21"/>
                <w14:textFill>
                  <w14:solidFill>
                    <w14:schemeClr w14:val="tx1"/>
                  </w14:solidFill>
                </w14:textFill>
              </w:rPr>
              <w:t xml:space="preserve">人工智能 □机器人 □集成电路 □新型显示 </w:t>
            </w:r>
          </w:p>
          <w:p w14:paraId="13750489">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 xml:space="preserve">□生物医药 □核医疗 □商业航天 □新型航空 </w:t>
            </w:r>
          </w:p>
          <w:p w14:paraId="659113E5">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 xml:space="preserve">□低空经济 □氢能 □新型储能 □激光装备 </w:t>
            </w:r>
          </w:p>
          <w:p w14:paraId="559F4814">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□增材制造 □生物农业 □先进材料</w:t>
            </w:r>
          </w:p>
          <w:p w14:paraId="2361E59C">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b/>
                <w:bCs/>
                <w:snapToGrid w:val="0"/>
                <w:color w:val="000000" w:themeColor="text1"/>
                <w:kern w:val="0"/>
                <w:sz w:val="32"/>
                <w:szCs w:val="21"/>
                <w14:textFill>
                  <w14:solidFill>
                    <w14:schemeClr w14:val="tx1"/>
                  </w14:solidFill>
                </w14:textFill>
              </w:rPr>
            </w:pPr>
            <w:r>
              <w:rPr>
                <w:rFonts w:ascii="Times New Roman" w:hAnsi="Times New Roman" w:eastAsia="仿宋_GB2312" w:cs="Times New Roman"/>
                <w:b/>
                <w:bCs/>
                <w:snapToGrid w:val="0"/>
                <w:color w:val="000000" w:themeColor="text1"/>
                <w:kern w:val="0"/>
                <w:sz w:val="32"/>
                <w:szCs w:val="21"/>
                <w14:textFill>
                  <w14:solidFill>
                    <w14:schemeClr w14:val="tx1"/>
                  </w14:solidFill>
                </w14:textFill>
              </w:rPr>
              <w:t>3.未来产业领域</w:t>
            </w:r>
          </w:p>
          <w:p w14:paraId="1FB2DD1D">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bookmarkStart w:id="6" w:name="OLE_LINK3"/>
            <w:r>
              <w:rPr>
                <w:rFonts w:ascii="Times New Roman" w:hAnsi="Times New Roman" w:eastAsia="仿宋_GB2312" w:cs="Times New Roman"/>
                <w:snapToGrid w:val="0"/>
                <w:color w:val="000000" w:themeColor="text1"/>
                <w:kern w:val="0"/>
                <w:sz w:val="32"/>
                <w:szCs w:val="21"/>
                <w14:textFill>
                  <w14:solidFill>
                    <w14:schemeClr w14:val="tx1"/>
                  </w14:solidFill>
                </w14:textFill>
              </w:rPr>
              <w:t>□</w:t>
            </w:r>
            <w:bookmarkEnd w:id="6"/>
            <w:r>
              <w:rPr>
                <w:rFonts w:ascii="Times New Roman" w:hAnsi="Times New Roman" w:eastAsia="仿宋_GB2312" w:cs="Times New Roman"/>
                <w:snapToGrid w:val="0"/>
                <w:color w:val="000000" w:themeColor="text1"/>
                <w:kern w:val="0"/>
                <w:sz w:val="32"/>
                <w:szCs w:val="21"/>
                <w14:textFill>
                  <w14:solidFill>
                    <w14:schemeClr w14:val="tx1"/>
                  </w14:solidFill>
                </w14:textFill>
              </w:rPr>
              <w:t xml:space="preserve">第六代移动通信(6G) □量子科技 □元宇宙 </w:t>
            </w:r>
          </w:p>
          <w:p w14:paraId="7DD0500B">
            <w:pPr>
              <w:keepNext w:val="0"/>
              <w:keepLines w:val="0"/>
              <w:pageBreakBefore w:val="0"/>
              <w:widowControl w:val="0"/>
              <w:kinsoku/>
              <w:autoSpaceDE/>
              <w:autoSpaceDN/>
              <w:bidi w:val="0"/>
              <w:adjustRightInd w:val="0"/>
              <w:snapToGrid w:val="0"/>
              <w:spacing w:line="240" w:lineRule="atLeast"/>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□前沿生物 □脑科学与脑机接口 □可控核聚变 □超高速轨道交通 □深地科学</w:t>
            </w:r>
          </w:p>
          <w:p w14:paraId="2E523132">
            <w:pPr>
              <w:keepNext w:val="0"/>
              <w:keepLines w:val="0"/>
              <w:pageBreakBefore w:val="0"/>
              <w:widowControl w:val="0"/>
              <w:kinsoku/>
              <w:autoSpaceDE/>
              <w:autoSpaceDN/>
              <w:bidi w:val="0"/>
              <w:adjustRightInd w:val="0"/>
              <w:snapToGrid w:val="0"/>
              <w:spacing w:line="240" w:lineRule="atLeast"/>
              <w:textAlignment w:val="auto"/>
              <w:rPr>
                <w:rFonts w:hint="default" w:eastAsia="仿宋_GB2312"/>
                <w:color w:val="000000" w:themeColor="text1"/>
                <w:u w:val="single"/>
                <w:lang w:val="en-US" w:eastAsia="zh-CN"/>
                <w14:textFill>
                  <w14:solidFill>
                    <w14:schemeClr w14:val="tx1"/>
                  </w14:solidFill>
                </w14:textFill>
              </w:rPr>
            </w:pPr>
            <w:r>
              <w:rPr>
                <w:rFonts w:hint="eastAsia" w:ascii="Times New Roman" w:hAnsi="Times New Roman" w:eastAsia="仿宋_GB2312" w:cs="Times New Roman"/>
                <w:b/>
                <w:bCs/>
                <w:snapToGrid w:val="0"/>
                <w:color w:val="000000" w:themeColor="text1"/>
                <w:kern w:val="0"/>
                <w:sz w:val="32"/>
                <w:szCs w:val="21"/>
                <w14:textFill>
                  <w14:solidFill>
                    <w14:schemeClr w14:val="tx1"/>
                  </w14:solidFill>
                </w14:textFill>
              </w:rPr>
              <w:t>4.其他</w:t>
            </w:r>
            <w:r>
              <w:rPr>
                <w:rFonts w:hint="eastAsia" w:ascii="Times New Roman" w:hAnsi="Times New Roman" w:eastAsia="仿宋_GB2312" w:cs="Times New Roman"/>
                <w:snapToGrid w:val="0"/>
                <w:color w:val="000000" w:themeColor="text1"/>
                <w:kern w:val="0"/>
                <w:sz w:val="32"/>
                <w:szCs w:val="21"/>
                <w:u w:val="single"/>
                <w:lang w:val="en-US" w:eastAsia="zh-CN"/>
                <w14:textFill>
                  <w14:solidFill>
                    <w14:schemeClr w14:val="tx1"/>
                  </w14:solidFill>
                </w14:textFill>
              </w:rPr>
              <w:t xml:space="preserve">                      </w:t>
            </w:r>
          </w:p>
        </w:tc>
      </w:tr>
      <w:tr w14:paraId="1B7953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51" w:type="dxa"/>
            <w:tcMar>
              <w:top w:w="28" w:type="dxa"/>
              <w:left w:w="28" w:type="dxa"/>
              <w:bottom w:w="28" w:type="dxa"/>
              <w:right w:w="28" w:type="dxa"/>
            </w:tcMar>
            <w:vAlign w:val="center"/>
          </w:tcPr>
          <w:p w14:paraId="4E1D8CC8">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企业类别</w:t>
            </w:r>
          </w:p>
        </w:tc>
        <w:tc>
          <w:tcPr>
            <w:tcW w:w="7121" w:type="dxa"/>
            <w:gridSpan w:val="3"/>
            <w:tcMar>
              <w:top w:w="28" w:type="dxa"/>
              <w:left w:w="28" w:type="dxa"/>
              <w:bottom w:w="28" w:type="dxa"/>
              <w:right w:w="28" w:type="dxa"/>
            </w:tcMar>
            <w:vAlign w:val="center"/>
          </w:tcPr>
          <w:p w14:paraId="42DF10F1">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 xml:space="preserve">□国家高新技术企业 □国家科技型中小企业 </w:t>
            </w:r>
          </w:p>
        </w:tc>
      </w:tr>
      <w:tr w14:paraId="41AD4D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15" w:hRule="atLeast"/>
          <w:jc w:val="center"/>
        </w:trPr>
        <w:tc>
          <w:tcPr>
            <w:tcW w:w="1951" w:type="dxa"/>
            <w:tcMar>
              <w:top w:w="28" w:type="dxa"/>
              <w:left w:w="28" w:type="dxa"/>
              <w:bottom w:w="28" w:type="dxa"/>
              <w:right w:w="28" w:type="dxa"/>
            </w:tcMar>
            <w:vAlign w:val="center"/>
          </w:tcPr>
          <w:p w14:paraId="790F78B9">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企业简介</w:t>
            </w:r>
          </w:p>
          <w:p w14:paraId="437B5D67">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hint="eastAsia" w:ascii="Times New Roman" w:hAnsi="Times New Roman" w:eastAsia="仿宋_GB2312" w:cs="Times New Roman"/>
                <w:snapToGrid w:val="0"/>
                <w:color w:val="000000" w:themeColor="text1"/>
                <w:kern w:val="0"/>
                <w:sz w:val="32"/>
                <w:szCs w:val="21"/>
                <w14:textFill>
                  <w14:solidFill>
                    <w14:schemeClr w14:val="tx1"/>
                  </w14:solidFill>
                </w14:textFill>
              </w:rPr>
              <w:t>（要求300字以内）</w:t>
            </w:r>
          </w:p>
        </w:tc>
        <w:tc>
          <w:tcPr>
            <w:tcW w:w="7121" w:type="dxa"/>
            <w:gridSpan w:val="3"/>
            <w:tcMar>
              <w:top w:w="28" w:type="dxa"/>
              <w:left w:w="28" w:type="dxa"/>
              <w:bottom w:w="28" w:type="dxa"/>
              <w:right w:w="28" w:type="dxa"/>
            </w:tcMar>
            <w:vAlign w:val="center"/>
          </w:tcPr>
          <w:p w14:paraId="77DBDDC2">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Cs w:val="21"/>
                <w14:textFill>
                  <w14:solidFill>
                    <w14:schemeClr w14:val="tx1"/>
                  </w14:solidFill>
                </w14:textFill>
              </w:rPr>
            </w:pPr>
          </w:p>
          <w:p w14:paraId="485D5C36">
            <w:pPr>
              <w:pStyle w:val="2"/>
              <w:keepNext w:val="0"/>
              <w:keepLines w:val="0"/>
              <w:pageBreakBefore w:val="0"/>
              <w:widowControl w:val="0"/>
              <w:kinsoku/>
              <w:autoSpaceDE/>
              <w:autoSpaceDN/>
              <w:bidi w:val="0"/>
              <w:textAlignment w:val="auto"/>
              <w:rPr>
                <w:snapToGrid w:val="0"/>
                <w:color w:val="000000" w:themeColor="text1"/>
                <w14:textFill>
                  <w14:solidFill>
                    <w14:schemeClr w14:val="tx1"/>
                  </w14:solidFill>
                </w14:textFill>
              </w:rPr>
            </w:pPr>
          </w:p>
          <w:p w14:paraId="5390C1F1">
            <w:pPr>
              <w:pStyle w:val="2"/>
              <w:keepNext w:val="0"/>
              <w:keepLines w:val="0"/>
              <w:pageBreakBefore w:val="0"/>
              <w:widowControl w:val="0"/>
              <w:kinsoku/>
              <w:autoSpaceDE/>
              <w:autoSpaceDN/>
              <w:bidi w:val="0"/>
              <w:textAlignment w:val="auto"/>
              <w:rPr>
                <w:snapToGrid w:val="0"/>
                <w:color w:val="000000" w:themeColor="text1"/>
                <w14:textFill>
                  <w14:solidFill>
                    <w14:schemeClr w14:val="tx1"/>
                  </w14:solidFill>
                </w14:textFill>
              </w:rPr>
            </w:pPr>
          </w:p>
        </w:tc>
      </w:tr>
    </w:tbl>
    <w:p w14:paraId="5CBE1DF8">
      <w:pPr>
        <w:keepNext w:val="0"/>
        <w:keepLines w:val="0"/>
        <w:pageBreakBefore w:val="0"/>
        <w:widowControl w:val="0"/>
        <w:kinsoku/>
        <w:wordWrap w:val="0"/>
        <w:overflowPunct w:val="0"/>
        <w:autoSpaceDE/>
        <w:autoSpaceDN/>
        <w:bidi w:val="0"/>
        <w:adjustRightInd w:val="0"/>
        <w:snapToGrid w:val="0"/>
        <w:spacing w:line="580" w:lineRule="atLeast"/>
        <w:ind w:firstLine="632" w:firstLineChars="200"/>
        <w:textAlignment w:val="auto"/>
        <w:rPr>
          <w:rFonts w:hint="eastAsia" w:ascii="Times New Roman" w:hAnsi="Times New Roman" w:eastAsia="黑体" w:cs="Times New Roman"/>
          <w:snapToGrid w:val="0"/>
          <w:color w:val="000000" w:themeColor="text1"/>
          <w:kern w:val="0"/>
          <w:sz w:val="32"/>
          <w:szCs w:val="32"/>
          <w14:textFill>
            <w14:solidFill>
              <w14:schemeClr w14:val="tx1"/>
            </w14:solidFill>
          </w14:textFill>
        </w:rPr>
      </w:pPr>
      <w:r>
        <w:rPr>
          <w:rFonts w:hint="eastAsia" w:ascii="Times New Roman" w:hAnsi="Times New Roman" w:eastAsia="黑体" w:cs="Times New Roman"/>
          <w:snapToGrid w:val="0"/>
          <w:color w:val="000000" w:themeColor="text1"/>
          <w:kern w:val="0"/>
          <w:sz w:val="32"/>
          <w:szCs w:val="32"/>
          <w14:textFill>
            <w14:solidFill>
              <w14:schemeClr w14:val="tx1"/>
            </w14:solidFill>
          </w14:textFill>
        </w:rPr>
        <w:t>二、企业融资和估值情况</w:t>
      </w:r>
    </w:p>
    <w:tbl>
      <w:tblPr>
        <w:tblStyle w:val="9"/>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47"/>
        <w:gridCol w:w="1048"/>
        <w:gridCol w:w="1329"/>
        <w:gridCol w:w="1090"/>
        <w:gridCol w:w="1350"/>
        <w:gridCol w:w="1541"/>
        <w:gridCol w:w="1689"/>
      </w:tblGrid>
      <w:tr w14:paraId="2A4B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47" w:type="dxa"/>
            <w:vAlign w:val="center"/>
          </w:tcPr>
          <w:p w14:paraId="3F8A1237">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融资轮次</w:t>
            </w:r>
          </w:p>
        </w:tc>
        <w:tc>
          <w:tcPr>
            <w:tcW w:w="1048" w:type="dxa"/>
            <w:vAlign w:val="center"/>
          </w:tcPr>
          <w:p w14:paraId="73836840">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hint="eastAsia" w:ascii="Times New Roman" w:hAnsi="Times New Roman" w:eastAsia="仿宋_GB2312" w:cs="Times New Roman"/>
                <w:snapToGrid w:val="0"/>
                <w:color w:val="000000" w:themeColor="text1"/>
                <w:kern w:val="0"/>
                <w:sz w:val="32"/>
                <w:szCs w:val="21"/>
                <w:lang w:val="en-US" w:eastAsia="zh-CN"/>
                <w14:textFill>
                  <w14:solidFill>
                    <w14:schemeClr w14:val="tx1"/>
                  </w14:solidFill>
                </w14:textFill>
              </w:rPr>
              <w:t>融资</w:t>
            </w:r>
            <w:r>
              <w:rPr>
                <w:rFonts w:ascii="Times New Roman" w:hAnsi="Times New Roman" w:eastAsia="仿宋_GB2312" w:cs="Times New Roman"/>
                <w:snapToGrid w:val="0"/>
                <w:color w:val="000000" w:themeColor="text1"/>
                <w:kern w:val="0"/>
                <w:sz w:val="32"/>
                <w:szCs w:val="21"/>
                <w14:textFill>
                  <w14:solidFill>
                    <w14:schemeClr w14:val="tx1"/>
                  </w14:solidFill>
                </w14:textFill>
              </w:rPr>
              <w:t>时间</w:t>
            </w:r>
          </w:p>
        </w:tc>
        <w:tc>
          <w:tcPr>
            <w:tcW w:w="1329" w:type="dxa"/>
            <w:vAlign w:val="center"/>
          </w:tcPr>
          <w:p w14:paraId="696EF416">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投后估值（亿元）</w:t>
            </w:r>
          </w:p>
        </w:tc>
        <w:tc>
          <w:tcPr>
            <w:tcW w:w="1090" w:type="dxa"/>
            <w:vAlign w:val="center"/>
          </w:tcPr>
          <w:p w14:paraId="13CC2F67">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投资额（万元）</w:t>
            </w:r>
          </w:p>
        </w:tc>
        <w:tc>
          <w:tcPr>
            <w:tcW w:w="1350" w:type="dxa"/>
            <w:vAlign w:val="center"/>
          </w:tcPr>
          <w:p w14:paraId="2363D3C1">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bookmarkStart w:id="7" w:name="OLE_LINK13"/>
            <w:r>
              <w:rPr>
                <w:rFonts w:ascii="Times New Roman" w:hAnsi="Times New Roman" w:eastAsia="仿宋_GB2312" w:cs="Times New Roman"/>
                <w:snapToGrid w:val="0"/>
                <w:color w:val="000000" w:themeColor="text1"/>
                <w:kern w:val="0"/>
                <w:sz w:val="32"/>
                <w:szCs w:val="21"/>
                <w14:textFill>
                  <w14:solidFill>
                    <w14:schemeClr w14:val="tx1"/>
                  </w14:solidFill>
                </w14:textFill>
              </w:rPr>
              <w:t>实际到账金额</w:t>
            </w:r>
            <w:bookmarkEnd w:id="7"/>
            <w:r>
              <w:rPr>
                <w:rFonts w:ascii="Times New Roman" w:hAnsi="Times New Roman" w:eastAsia="仿宋_GB2312" w:cs="Times New Roman"/>
                <w:snapToGrid w:val="0"/>
                <w:color w:val="000000" w:themeColor="text1"/>
                <w:kern w:val="0"/>
                <w:sz w:val="32"/>
                <w:szCs w:val="21"/>
                <w14:textFill>
                  <w14:solidFill>
                    <w14:schemeClr w14:val="tx1"/>
                  </w14:solidFill>
                </w14:textFill>
              </w:rPr>
              <w:t>（万元）</w:t>
            </w:r>
          </w:p>
        </w:tc>
        <w:tc>
          <w:tcPr>
            <w:tcW w:w="1541" w:type="dxa"/>
            <w:vAlign w:val="center"/>
          </w:tcPr>
          <w:p w14:paraId="6665166D">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投资机构</w:t>
            </w:r>
          </w:p>
        </w:tc>
        <w:tc>
          <w:tcPr>
            <w:tcW w:w="1689" w:type="dxa"/>
            <w:vAlign w:val="center"/>
          </w:tcPr>
          <w:p w14:paraId="56C44E3F">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hint="eastAsia" w:ascii="Times New Roman" w:hAnsi="Times New Roman" w:eastAsia="仿宋_GB2312" w:cs="Times New Roman"/>
                <w:snapToGrid w:val="0"/>
                <w:color w:val="000000" w:themeColor="text1"/>
                <w:kern w:val="0"/>
                <w:sz w:val="32"/>
                <w:szCs w:val="21"/>
                <w:lang w:eastAsia="zh-CN"/>
                <w14:textFill>
                  <w14:solidFill>
                    <w14:schemeClr w14:val="tx1"/>
                  </w14:solidFill>
                </w14:textFill>
              </w:rPr>
              <w:t>当前轮次获得股份数额（万元注册资本）</w:t>
            </w:r>
          </w:p>
        </w:tc>
      </w:tr>
      <w:tr w14:paraId="42894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47" w:type="dxa"/>
            <w:vAlign w:val="center"/>
          </w:tcPr>
          <w:p w14:paraId="45DF8279">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48" w:type="dxa"/>
            <w:vAlign w:val="center"/>
          </w:tcPr>
          <w:p w14:paraId="1AD86996">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29" w:type="dxa"/>
            <w:vAlign w:val="center"/>
          </w:tcPr>
          <w:p w14:paraId="6630551A">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90" w:type="dxa"/>
            <w:vAlign w:val="center"/>
          </w:tcPr>
          <w:p w14:paraId="02F9CF13">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50" w:type="dxa"/>
            <w:vAlign w:val="center"/>
          </w:tcPr>
          <w:p w14:paraId="301B1214">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541" w:type="dxa"/>
            <w:vAlign w:val="center"/>
          </w:tcPr>
          <w:p w14:paraId="05C320EF">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689" w:type="dxa"/>
            <w:vAlign w:val="center"/>
          </w:tcPr>
          <w:p w14:paraId="2100A02B">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r>
      <w:tr w14:paraId="4130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47" w:type="dxa"/>
            <w:vAlign w:val="center"/>
          </w:tcPr>
          <w:p w14:paraId="06DF2D2A">
            <w:pPr>
              <w:pStyle w:val="13"/>
              <w:keepNext w:val="0"/>
              <w:keepLines w:val="0"/>
              <w:pageBreakBefore w:val="0"/>
              <w:widowControl w:val="0"/>
              <w:kinsoku/>
              <w:wordWrap w:val="0"/>
              <w:overflowPunct w:val="0"/>
              <w:autoSpaceDE/>
              <w:autoSpaceDN/>
              <w:bidi w:val="0"/>
              <w:adjustRightInd w:val="0"/>
              <w:spacing w:line="240" w:lineRule="auto"/>
              <w:ind w:firstLine="0"/>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48" w:type="dxa"/>
            <w:vAlign w:val="center"/>
          </w:tcPr>
          <w:p w14:paraId="4294C40D">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29" w:type="dxa"/>
            <w:vAlign w:val="center"/>
          </w:tcPr>
          <w:p w14:paraId="01F530D1">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90" w:type="dxa"/>
            <w:vAlign w:val="center"/>
          </w:tcPr>
          <w:p w14:paraId="609872B5">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50" w:type="dxa"/>
            <w:vAlign w:val="center"/>
          </w:tcPr>
          <w:p w14:paraId="70E44358">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541" w:type="dxa"/>
            <w:vAlign w:val="center"/>
          </w:tcPr>
          <w:p w14:paraId="092ABD92">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689" w:type="dxa"/>
            <w:vAlign w:val="center"/>
          </w:tcPr>
          <w:p w14:paraId="66B662E8">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r>
      <w:tr w14:paraId="04B5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47" w:type="dxa"/>
            <w:vAlign w:val="center"/>
          </w:tcPr>
          <w:p w14:paraId="19F308DB">
            <w:pPr>
              <w:pStyle w:val="13"/>
              <w:keepNext w:val="0"/>
              <w:keepLines w:val="0"/>
              <w:pageBreakBefore w:val="0"/>
              <w:widowControl w:val="0"/>
              <w:kinsoku/>
              <w:wordWrap w:val="0"/>
              <w:overflowPunct w:val="0"/>
              <w:autoSpaceDE/>
              <w:autoSpaceDN/>
              <w:bidi w:val="0"/>
              <w:adjustRightInd w:val="0"/>
              <w:spacing w:line="240" w:lineRule="auto"/>
              <w:ind w:firstLine="0"/>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48" w:type="dxa"/>
            <w:vAlign w:val="center"/>
          </w:tcPr>
          <w:p w14:paraId="5BE20515">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29" w:type="dxa"/>
            <w:vAlign w:val="center"/>
          </w:tcPr>
          <w:p w14:paraId="0124E756">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90" w:type="dxa"/>
            <w:vAlign w:val="center"/>
          </w:tcPr>
          <w:p w14:paraId="73850654">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50" w:type="dxa"/>
            <w:vAlign w:val="center"/>
          </w:tcPr>
          <w:p w14:paraId="00070432">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541" w:type="dxa"/>
            <w:vAlign w:val="center"/>
          </w:tcPr>
          <w:p w14:paraId="596C2DB6">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689" w:type="dxa"/>
            <w:vAlign w:val="center"/>
          </w:tcPr>
          <w:p w14:paraId="2DA3004C">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r>
      <w:tr w14:paraId="5020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47" w:type="dxa"/>
            <w:vAlign w:val="center"/>
          </w:tcPr>
          <w:p w14:paraId="36616375">
            <w:pPr>
              <w:pStyle w:val="13"/>
              <w:keepNext w:val="0"/>
              <w:keepLines w:val="0"/>
              <w:pageBreakBefore w:val="0"/>
              <w:widowControl w:val="0"/>
              <w:kinsoku/>
              <w:wordWrap w:val="0"/>
              <w:overflowPunct w:val="0"/>
              <w:autoSpaceDE/>
              <w:autoSpaceDN/>
              <w:bidi w:val="0"/>
              <w:adjustRightInd w:val="0"/>
              <w:spacing w:line="240" w:lineRule="auto"/>
              <w:ind w:firstLine="0"/>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48" w:type="dxa"/>
            <w:vAlign w:val="center"/>
          </w:tcPr>
          <w:p w14:paraId="76691853">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29" w:type="dxa"/>
            <w:vAlign w:val="center"/>
          </w:tcPr>
          <w:p w14:paraId="24C45A2A">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90" w:type="dxa"/>
            <w:vAlign w:val="center"/>
          </w:tcPr>
          <w:p w14:paraId="47716B0A">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50" w:type="dxa"/>
            <w:vAlign w:val="center"/>
          </w:tcPr>
          <w:p w14:paraId="6627F5CF">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541" w:type="dxa"/>
            <w:vAlign w:val="center"/>
          </w:tcPr>
          <w:p w14:paraId="70BE414C">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689" w:type="dxa"/>
            <w:vAlign w:val="center"/>
          </w:tcPr>
          <w:p w14:paraId="334E66AC">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r>
      <w:tr w14:paraId="3D10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47" w:type="dxa"/>
            <w:vAlign w:val="center"/>
          </w:tcPr>
          <w:p w14:paraId="7947AF11">
            <w:pPr>
              <w:pStyle w:val="13"/>
              <w:keepNext w:val="0"/>
              <w:keepLines w:val="0"/>
              <w:pageBreakBefore w:val="0"/>
              <w:widowControl w:val="0"/>
              <w:kinsoku/>
              <w:wordWrap w:val="0"/>
              <w:overflowPunct w:val="0"/>
              <w:autoSpaceDE/>
              <w:autoSpaceDN/>
              <w:bidi w:val="0"/>
              <w:adjustRightInd w:val="0"/>
              <w:spacing w:line="240" w:lineRule="auto"/>
              <w:ind w:firstLine="0"/>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48" w:type="dxa"/>
            <w:vAlign w:val="center"/>
          </w:tcPr>
          <w:p w14:paraId="22E72179">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29" w:type="dxa"/>
            <w:vAlign w:val="center"/>
          </w:tcPr>
          <w:p w14:paraId="1B1C274E">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090" w:type="dxa"/>
            <w:vAlign w:val="center"/>
          </w:tcPr>
          <w:p w14:paraId="7BC53C5B">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350" w:type="dxa"/>
            <w:vAlign w:val="center"/>
          </w:tcPr>
          <w:p w14:paraId="6F0B5859">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541" w:type="dxa"/>
            <w:vAlign w:val="center"/>
          </w:tcPr>
          <w:p w14:paraId="135BA63E">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c>
          <w:tcPr>
            <w:tcW w:w="1689" w:type="dxa"/>
            <w:vAlign w:val="center"/>
          </w:tcPr>
          <w:p w14:paraId="2CBA81B2">
            <w:pPr>
              <w:pStyle w:val="13"/>
              <w:keepNext w:val="0"/>
              <w:keepLines w:val="0"/>
              <w:pageBreakBefore w:val="0"/>
              <w:widowControl w:val="0"/>
              <w:kinsoku/>
              <w:wordWrap w:val="0"/>
              <w:overflowPunct w:val="0"/>
              <w:autoSpaceDE/>
              <w:autoSpaceDN/>
              <w:bidi w:val="0"/>
              <w:adjustRightInd w:val="0"/>
              <w:spacing w:line="580" w:lineRule="atLeast"/>
              <w:jc w:val="center"/>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r>
      <w:tr w14:paraId="4771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094" w:type="dxa"/>
            <w:gridSpan w:val="7"/>
          </w:tcPr>
          <w:p w14:paraId="1D19563D">
            <w:pPr>
              <w:pStyle w:val="13"/>
              <w:keepNext w:val="0"/>
              <w:keepLines w:val="0"/>
              <w:pageBreakBefore w:val="0"/>
              <w:widowControl w:val="0"/>
              <w:kinsoku/>
              <w:wordWrap w:val="0"/>
              <w:overflowPunct w:val="0"/>
              <w:autoSpaceDE/>
              <w:autoSpaceDN/>
              <w:bidi w:val="0"/>
              <w:adjustRightInd w:val="0"/>
              <w:spacing w:line="240" w:lineRule="auto"/>
              <w:ind w:firstLine="0"/>
              <w:textAlignment w:val="auto"/>
              <w:rPr>
                <w:rFonts w:ascii="Times New Roman" w:eastAsia="楷体_GB2312" w:cs="Times New Roman"/>
                <w:snapToGrid w:val="0"/>
                <w:color w:val="000000" w:themeColor="text1"/>
                <w:kern w:val="0"/>
                <w:sz w:val="32"/>
                <w:szCs w:val="32"/>
                <w14:textFill>
                  <w14:solidFill>
                    <w14:schemeClr w14:val="tx1"/>
                  </w14:solidFill>
                </w14:textFill>
              </w:rPr>
            </w:pPr>
            <w:r>
              <w:rPr>
                <w:rFonts w:ascii="Times New Roman" w:eastAsia="楷体_GB2312" w:cs="Times New Roman"/>
                <w:snapToGrid w:val="0"/>
                <w:color w:val="000000" w:themeColor="text1"/>
                <w:kern w:val="0"/>
                <w:sz w:val="32"/>
                <w:szCs w:val="32"/>
                <w14:textFill>
                  <w14:solidFill>
                    <w14:schemeClr w14:val="tx1"/>
                  </w14:solidFill>
                </w14:textFill>
              </w:rPr>
              <w:t>企业自我评价</w:t>
            </w:r>
            <w:r>
              <w:rPr>
                <w:rFonts w:ascii="Times New Roman" w:cs="Times New Roman"/>
                <w:snapToGrid w:val="0"/>
                <w:color w:val="000000" w:themeColor="text1"/>
                <w:kern w:val="0"/>
                <w:sz w:val="32"/>
                <w:szCs w:val="32"/>
                <w14:textFill>
                  <w14:solidFill>
                    <w14:schemeClr w14:val="tx1"/>
                  </w14:solidFill>
                </w14:textFill>
              </w:rPr>
              <w:t>（说明：包括企业估值、融资强度、融资轮次、投资机构，并列举估值的依据和理由</w:t>
            </w:r>
            <w:bookmarkStart w:id="8" w:name="OLE_LINK6"/>
            <w:r>
              <w:rPr>
                <w:rFonts w:hint="eastAsia" w:ascii="Times New Roman" w:cs="Times New Roman"/>
                <w:snapToGrid w:val="0"/>
                <w:color w:val="000000" w:themeColor="text1"/>
                <w:kern w:val="0"/>
                <w:sz w:val="32"/>
                <w:szCs w:val="32"/>
                <w14:textFill>
                  <w14:solidFill>
                    <w14:schemeClr w14:val="tx1"/>
                  </w14:solidFill>
                </w14:textFill>
              </w:rPr>
              <w:t>。</w:t>
            </w:r>
            <w:r>
              <w:rPr>
                <w:rFonts w:ascii="Times New Roman" w:cs="Times New Roman"/>
                <w:snapToGrid w:val="0"/>
                <w:color w:val="000000" w:themeColor="text1"/>
                <w:kern w:val="0"/>
                <w:sz w:val="32"/>
                <w:szCs w:val="32"/>
                <w14:textFill>
                  <w14:solidFill>
                    <w14:schemeClr w14:val="tx1"/>
                  </w14:solidFill>
                </w14:textFill>
              </w:rPr>
              <w:t>要求500字以内）</w:t>
            </w:r>
            <w:bookmarkEnd w:id="8"/>
          </w:p>
          <w:p w14:paraId="26A8408E">
            <w:pPr>
              <w:pStyle w:val="13"/>
              <w:keepNext w:val="0"/>
              <w:keepLines w:val="0"/>
              <w:pageBreakBefore w:val="0"/>
              <w:widowControl w:val="0"/>
              <w:kinsoku/>
              <w:wordWrap w:val="0"/>
              <w:overflowPunct w:val="0"/>
              <w:autoSpaceDE/>
              <w:autoSpaceDN/>
              <w:bidi w:val="0"/>
              <w:adjustRightInd w:val="0"/>
              <w:spacing w:line="240" w:lineRule="auto"/>
              <w:ind w:firstLine="0"/>
              <w:textAlignment w:val="auto"/>
              <w:rPr>
                <w:rFonts w:ascii="Times New Roman" w:eastAsia="楷体_GB2312" w:cs="Times New Roman"/>
                <w:snapToGrid w:val="0"/>
                <w:color w:val="000000" w:themeColor="text1"/>
                <w:kern w:val="0"/>
                <w:sz w:val="32"/>
                <w:szCs w:val="32"/>
                <w14:textFill>
                  <w14:solidFill>
                    <w14:schemeClr w14:val="tx1"/>
                  </w14:solidFill>
                </w14:textFill>
              </w:rPr>
            </w:pPr>
          </w:p>
          <w:p w14:paraId="05797EF8">
            <w:pPr>
              <w:pStyle w:val="13"/>
              <w:keepNext w:val="0"/>
              <w:keepLines w:val="0"/>
              <w:pageBreakBefore w:val="0"/>
              <w:widowControl w:val="0"/>
              <w:kinsoku/>
              <w:wordWrap w:val="0"/>
              <w:overflowPunct w:val="0"/>
              <w:autoSpaceDE/>
              <w:autoSpaceDN/>
              <w:bidi w:val="0"/>
              <w:adjustRightInd w:val="0"/>
              <w:spacing w:line="580" w:lineRule="atLeast"/>
              <w:ind w:firstLine="632" w:firstLineChars="200"/>
              <w:textAlignment w:val="auto"/>
              <w:rPr>
                <w:rFonts w:ascii="Times New Roman" w:eastAsia="楷体_GB2312" w:cs="Times New Roman"/>
                <w:snapToGrid w:val="0"/>
                <w:color w:val="000000" w:themeColor="text1"/>
                <w:kern w:val="0"/>
                <w:sz w:val="32"/>
                <w:szCs w:val="32"/>
                <w14:textFill>
                  <w14:solidFill>
                    <w14:schemeClr w14:val="tx1"/>
                  </w14:solidFill>
                </w14:textFill>
              </w:rPr>
            </w:pPr>
          </w:p>
          <w:p w14:paraId="54F98280">
            <w:pPr>
              <w:pStyle w:val="13"/>
              <w:keepNext w:val="0"/>
              <w:keepLines w:val="0"/>
              <w:pageBreakBefore w:val="0"/>
              <w:widowControl w:val="0"/>
              <w:kinsoku/>
              <w:wordWrap w:val="0"/>
              <w:overflowPunct w:val="0"/>
              <w:autoSpaceDE/>
              <w:autoSpaceDN/>
              <w:bidi w:val="0"/>
              <w:adjustRightInd w:val="0"/>
              <w:spacing w:line="580" w:lineRule="atLeast"/>
              <w:ind w:firstLine="632" w:firstLineChars="200"/>
              <w:textAlignment w:val="auto"/>
              <w:rPr>
                <w:rFonts w:ascii="Times New Roman" w:eastAsia="楷体_GB2312" w:cs="Times New Roman"/>
                <w:snapToGrid w:val="0"/>
                <w:color w:val="000000" w:themeColor="text1"/>
                <w:kern w:val="0"/>
                <w:sz w:val="32"/>
                <w:szCs w:val="32"/>
                <w14:textFill>
                  <w14:solidFill>
                    <w14:schemeClr w14:val="tx1"/>
                  </w14:solidFill>
                </w14:textFill>
              </w:rPr>
            </w:pPr>
          </w:p>
          <w:p w14:paraId="7F907570">
            <w:pPr>
              <w:pStyle w:val="13"/>
              <w:keepNext w:val="0"/>
              <w:keepLines w:val="0"/>
              <w:pageBreakBefore w:val="0"/>
              <w:widowControl w:val="0"/>
              <w:kinsoku/>
              <w:wordWrap w:val="0"/>
              <w:overflowPunct w:val="0"/>
              <w:autoSpaceDE/>
              <w:autoSpaceDN/>
              <w:bidi w:val="0"/>
              <w:adjustRightInd w:val="0"/>
              <w:spacing w:line="580" w:lineRule="atLeast"/>
              <w:ind w:firstLine="632" w:firstLineChars="200"/>
              <w:textAlignment w:val="auto"/>
              <w:rPr>
                <w:rFonts w:ascii="Times New Roman" w:eastAsia="楷体_GB2312" w:cs="Times New Roman"/>
                <w:snapToGrid w:val="0"/>
                <w:color w:val="000000" w:themeColor="text1"/>
                <w:kern w:val="0"/>
                <w:sz w:val="32"/>
                <w:szCs w:val="32"/>
                <w14:textFill>
                  <w14:solidFill>
                    <w14:schemeClr w14:val="tx1"/>
                  </w14:solidFill>
                </w14:textFill>
              </w:rPr>
            </w:pPr>
          </w:p>
          <w:p w14:paraId="533E2B60">
            <w:pPr>
              <w:pStyle w:val="13"/>
              <w:keepNext w:val="0"/>
              <w:keepLines w:val="0"/>
              <w:pageBreakBefore w:val="0"/>
              <w:widowControl w:val="0"/>
              <w:kinsoku/>
              <w:wordWrap w:val="0"/>
              <w:overflowPunct w:val="0"/>
              <w:autoSpaceDE/>
              <w:autoSpaceDN/>
              <w:bidi w:val="0"/>
              <w:adjustRightInd w:val="0"/>
              <w:spacing w:line="580" w:lineRule="atLeast"/>
              <w:ind w:firstLine="632" w:firstLineChars="200"/>
              <w:textAlignment w:val="auto"/>
              <w:rPr>
                <w:rFonts w:ascii="Times New Roman" w:eastAsia="楷体_GB2312" w:cs="Times New Roman"/>
                <w:snapToGrid w:val="0"/>
                <w:color w:val="000000" w:themeColor="text1"/>
                <w:kern w:val="0"/>
                <w:sz w:val="32"/>
                <w:szCs w:val="32"/>
                <w14:textFill>
                  <w14:solidFill>
                    <w14:schemeClr w14:val="tx1"/>
                  </w14:solidFill>
                </w14:textFill>
              </w:rPr>
            </w:pPr>
          </w:p>
          <w:p w14:paraId="2524A1F6">
            <w:pPr>
              <w:pStyle w:val="13"/>
              <w:keepNext w:val="0"/>
              <w:keepLines w:val="0"/>
              <w:pageBreakBefore w:val="0"/>
              <w:widowControl w:val="0"/>
              <w:kinsoku/>
              <w:wordWrap w:val="0"/>
              <w:overflowPunct w:val="0"/>
              <w:autoSpaceDE/>
              <w:autoSpaceDN/>
              <w:bidi w:val="0"/>
              <w:adjustRightInd w:val="0"/>
              <w:spacing w:line="580" w:lineRule="atLeast"/>
              <w:ind w:firstLine="632" w:firstLineChars="200"/>
              <w:textAlignment w:val="auto"/>
              <w:rPr>
                <w:rFonts w:ascii="Times New Roman" w:eastAsia="楷体_GB2312" w:cs="Times New Roman"/>
                <w:snapToGrid w:val="0"/>
                <w:color w:val="000000" w:themeColor="text1"/>
                <w:kern w:val="0"/>
                <w:sz w:val="32"/>
                <w:szCs w:val="32"/>
                <w14:textFill>
                  <w14:solidFill>
                    <w14:schemeClr w14:val="tx1"/>
                  </w14:solidFill>
                </w14:textFill>
              </w:rPr>
            </w:pPr>
          </w:p>
          <w:p w14:paraId="1C1A8A3A">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eastAsia="楷体_GB2312" w:cs="Times New Roman"/>
                <w:snapToGrid w:val="0"/>
                <w:color w:val="000000" w:themeColor="text1"/>
                <w:kern w:val="0"/>
                <w:sz w:val="32"/>
                <w:szCs w:val="32"/>
                <w14:textFill>
                  <w14:solidFill>
                    <w14:schemeClr w14:val="tx1"/>
                  </w14:solidFill>
                </w14:textFill>
              </w:rPr>
            </w:pPr>
          </w:p>
          <w:p w14:paraId="25415AF9">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eastAsia="楷体_GB2312" w:cs="Times New Roman"/>
                <w:snapToGrid w:val="0"/>
                <w:color w:val="000000" w:themeColor="text1"/>
                <w:kern w:val="0"/>
                <w:sz w:val="32"/>
                <w:szCs w:val="32"/>
                <w14:textFill>
                  <w14:solidFill>
                    <w14:schemeClr w14:val="tx1"/>
                  </w14:solidFill>
                </w14:textFill>
              </w:rPr>
            </w:pPr>
          </w:p>
          <w:p w14:paraId="799034B0">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eastAsia="楷体_GB2312" w:cs="Times New Roman"/>
                <w:snapToGrid w:val="0"/>
                <w:color w:val="000000" w:themeColor="text1"/>
                <w:kern w:val="0"/>
                <w:sz w:val="32"/>
                <w:szCs w:val="32"/>
                <w14:textFill>
                  <w14:solidFill>
                    <w14:schemeClr w14:val="tx1"/>
                  </w14:solidFill>
                </w14:textFill>
              </w:rPr>
            </w:pPr>
          </w:p>
          <w:p w14:paraId="18B790C1">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eastAsia="楷体_GB2312" w:cs="Times New Roman"/>
                <w:snapToGrid w:val="0"/>
                <w:color w:val="000000" w:themeColor="text1"/>
                <w:kern w:val="0"/>
                <w:sz w:val="32"/>
                <w:szCs w:val="32"/>
                <w14:textFill>
                  <w14:solidFill>
                    <w14:schemeClr w14:val="tx1"/>
                  </w14:solidFill>
                </w14:textFill>
              </w:rPr>
            </w:pPr>
          </w:p>
        </w:tc>
      </w:tr>
    </w:tbl>
    <w:p w14:paraId="4180C618">
      <w:pPr>
        <w:pStyle w:val="13"/>
        <w:keepNext w:val="0"/>
        <w:keepLines w:val="0"/>
        <w:pageBreakBefore w:val="0"/>
        <w:widowControl w:val="0"/>
        <w:kinsoku/>
        <w:wordWrap w:val="0"/>
        <w:overflowPunct w:val="0"/>
        <w:autoSpaceDE/>
        <w:autoSpaceDN/>
        <w:bidi w:val="0"/>
        <w:adjustRightInd w:val="0"/>
        <w:spacing w:line="240" w:lineRule="auto"/>
        <w:ind w:firstLine="0"/>
        <w:textAlignment w:val="auto"/>
        <w:rPr>
          <w:rFonts w:hint="eastAsia" w:ascii="Times New Roman" w:cs="Times New Roman"/>
          <w:snapToGrid w:val="0"/>
          <w:color w:val="000000" w:themeColor="text1"/>
          <w:kern w:val="0"/>
          <w:szCs w:val="21"/>
          <w14:textFill>
            <w14:solidFill>
              <w14:schemeClr w14:val="tx1"/>
            </w14:solidFill>
          </w14:textFill>
        </w:rPr>
      </w:pPr>
      <w:r>
        <w:rPr>
          <w:rFonts w:hint="eastAsia" w:ascii="Times New Roman" w:cs="Times New Roman"/>
          <w:snapToGrid w:val="0"/>
          <w:color w:val="000000" w:themeColor="text1"/>
          <w:kern w:val="0"/>
          <w:szCs w:val="21"/>
          <w14:textFill>
            <w14:solidFill>
              <w14:schemeClr w14:val="tx1"/>
            </w14:solidFill>
          </w14:textFill>
        </w:rPr>
        <w:t>备注：估值和投资额需用签订协议时的汇率换算成人民币，实际到账金额截止申报时间。</w:t>
      </w:r>
    </w:p>
    <w:p w14:paraId="010A570A">
      <w:pPr>
        <w:keepNext w:val="0"/>
        <w:keepLines w:val="0"/>
        <w:pageBreakBefore w:val="0"/>
        <w:widowControl w:val="0"/>
        <w:kinsoku/>
        <w:wordWrap w:val="0"/>
        <w:overflowPunct w:val="0"/>
        <w:autoSpaceDE/>
        <w:autoSpaceDN/>
        <w:bidi w:val="0"/>
        <w:adjustRightInd w:val="0"/>
        <w:snapToGrid w:val="0"/>
        <w:spacing w:line="580" w:lineRule="atLeast"/>
        <w:ind w:firstLine="632" w:firstLineChars="200"/>
        <w:textAlignment w:val="auto"/>
        <w:rPr>
          <w:rFonts w:hint="eastAsia" w:ascii="Times New Roman" w:hAnsi="Times New Roman" w:eastAsia="黑体" w:cs="Times New Roman"/>
          <w:snapToGrid w:val="0"/>
          <w:color w:val="000000" w:themeColor="text1"/>
          <w:kern w:val="0"/>
          <w:sz w:val="32"/>
          <w:szCs w:val="32"/>
          <w14:textFill>
            <w14:solidFill>
              <w14:schemeClr w14:val="tx1"/>
            </w14:solidFill>
          </w14:textFill>
        </w:rPr>
      </w:pPr>
      <w:bookmarkStart w:id="9" w:name="OLE_LINK25"/>
      <w:r>
        <w:rPr>
          <w:rFonts w:hint="eastAsia" w:ascii="Times New Roman" w:hAnsi="Times New Roman" w:eastAsia="黑体" w:cs="Times New Roman"/>
          <w:snapToGrid w:val="0"/>
          <w:color w:val="000000" w:themeColor="text1"/>
          <w:kern w:val="0"/>
          <w:sz w:val="32"/>
          <w:szCs w:val="32"/>
          <w14:textFill>
            <w14:solidFill>
              <w14:schemeClr w14:val="tx1"/>
            </w14:solidFill>
          </w14:textFill>
        </w:rPr>
        <w:t>三、企业研发情况</w:t>
      </w:r>
    </w:p>
    <w:bookmarkEnd w:id="9"/>
    <w:tbl>
      <w:tblPr>
        <w:tblStyle w:val="8"/>
        <w:tblW w:w="892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2527"/>
        <w:gridCol w:w="891"/>
        <w:gridCol w:w="3237"/>
        <w:gridCol w:w="949"/>
      </w:tblGrid>
      <w:tr w14:paraId="6F7292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23" w:type="dxa"/>
            <w:vMerge w:val="restart"/>
            <w:tcMar>
              <w:top w:w="28" w:type="dxa"/>
              <w:left w:w="28" w:type="dxa"/>
              <w:bottom w:w="28" w:type="dxa"/>
              <w:right w:w="28" w:type="dxa"/>
            </w:tcMar>
            <w:vAlign w:val="center"/>
          </w:tcPr>
          <w:p w14:paraId="5DC422A7">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人才团队情况</w:t>
            </w:r>
          </w:p>
        </w:tc>
        <w:tc>
          <w:tcPr>
            <w:tcW w:w="2527" w:type="dxa"/>
            <w:tcMar>
              <w:top w:w="28" w:type="dxa"/>
              <w:left w:w="28" w:type="dxa"/>
              <w:bottom w:w="28" w:type="dxa"/>
              <w:right w:w="28" w:type="dxa"/>
            </w:tcMar>
            <w:vAlign w:val="center"/>
          </w:tcPr>
          <w:p w14:paraId="6D6B086C">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职工总数（人）</w:t>
            </w:r>
          </w:p>
        </w:tc>
        <w:tc>
          <w:tcPr>
            <w:tcW w:w="891" w:type="dxa"/>
            <w:tcMar>
              <w:top w:w="28" w:type="dxa"/>
              <w:left w:w="28" w:type="dxa"/>
              <w:bottom w:w="28" w:type="dxa"/>
              <w:right w:w="28" w:type="dxa"/>
            </w:tcMar>
            <w:vAlign w:val="center"/>
          </w:tcPr>
          <w:p w14:paraId="79DAD5A4">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c>
          <w:tcPr>
            <w:tcW w:w="3237" w:type="dxa"/>
            <w:tcMar>
              <w:top w:w="28" w:type="dxa"/>
              <w:left w:w="28" w:type="dxa"/>
              <w:bottom w:w="28" w:type="dxa"/>
              <w:right w:w="28" w:type="dxa"/>
            </w:tcMar>
            <w:vAlign w:val="center"/>
          </w:tcPr>
          <w:p w14:paraId="03C8DC21">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从事研究开发人员数（人）</w:t>
            </w:r>
          </w:p>
        </w:tc>
        <w:tc>
          <w:tcPr>
            <w:tcW w:w="949" w:type="dxa"/>
            <w:tcMar>
              <w:top w:w="28" w:type="dxa"/>
              <w:left w:w="28" w:type="dxa"/>
              <w:bottom w:w="28" w:type="dxa"/>
              <w:right w:w="28" w:type="dxa"/>
            </w:tcMar>
            <w:vAlign w:val="center"/>
          </w:tcPr>
          <w:p w14:paraId="5849C1E9">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r>
      <w:tr w14:paraId="41DADC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23" w:type="dxa"/>
            <w:vMerge w:val="continue"/>
            <w:tcMar>
              <w:top w:w="28" w:type="dxa"/>
              <w:left w:w="28" w:type="dxa"/>
              <w:bottom w:w="28" w:type="dxa"/>
              <w:right w:w="28" w:type="dxa"/>
            </w:tcMar>
            <w:vAlign w:val="center"/>
          </w:tcPr>
          <w:p w14:paraId="02533060">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c>
          <w:tcPr>
            <w:tcW w:w="2527" w:type="dxa"/>
            <w:tcMar>
              <w:top w:w="28" w:type="dxa"/>
              <w:left w:w="28" w:type="dxa"/>
              <w:bottom w:w="28" w:type="dxa"/>
              <w:right w:w="28" w:type="dxa"/>
            </w:tcMar>
            <w:vAlign w:val="center"/>
          </w:tcPr>
          <w:p w14:paraId="77EB7C3C">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研发人员占比(%)</w:t>
            </w:r>
          </w:p>
        </w:tc>
        <w:tc>
          <w:tcPr>
            <w:tcW w:w="891" w:type="dxa"/>
            <w:tcMar>
              <w:top w:w="28" w:type="dxa"/>
              <w:left w:w="28" w:type="dxa"/>
              <w:bottom w:w="28" w:type="dxa"/>
              <w:right w:w="28" w:type="dxa"/>
            </w:tcMar>
            <w:vAlign w:val="center"/>
          </w:tcPr>
          <w:p w14:paraId="0AEB379C">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c>
          <w:tcPr>
            <w:tcW w:w="3237" w:type="dxa"/>
            <w:tcMar>
              <w:top w:w="28" w:type="dxa"/>
              <w:left w:w="28" w:type="dxa"/>
              <w:bottom w:w="28" w:type="dxa"/>
              <w:right w:w="28" w:type="dxa"/>
            </w:tcMar>
            <w:vAlign w:val="center"/>
          </w:tcPr>
          <w:p w14:paraId="47F0B44E">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本科及以上学历科技人员数（人）</w:t>
            </w:r>
          </w:p>
        </w:tc>
        <w:tc>
          <w:tcPr>
            <w:tcW w:w="949" w:type="dxa"/>
            <w:tcMar>
              <w:top w:w="28" w:type="dxa"/>
              <w:left w:w="28" w:type="dxa"/>
              <w:bottom w:w="28" w:type="dxa"/>
              <w:right w:w="28" w:type="dxa"/>
            </w:tcMar>
            <w:vAlign w:val="center"/>
          </w:tcPr>
          <w:p w14:paraId="6A6A7080">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r>
      <w:tr w14:paraId="28393E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23" w:type="dxa"/>
            <w:tcMar>
              <w:top w:w="28" w:type="dxa"/>
              <w:left w:w="28" w:type="dxa"/>
              <w:bottom w:w="28" w:type="dxa"/>
              <w:right w:w="28" w:type="dxa"/>
            </w:tcMar>
            <w:vAlign w:val="center"/>
          </w:tcPr>
          <w:p w14:paraId="3619B7D8">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科技研发投入</w:t>
            </w:r>
          </w:p>
        </w:tc>
        <w:tc>
          <w:tcPr>
            <w:tcW w:w="2527" w:type="dxa"/>
            <w:tcMar>
              <w:top w:w="28" w:type="dxa"/>
              <w:left w:w="28" w:type="dxa"/>
              <w:bottom w:w="28" w:type="dxa"/>
              <w:right w:w="28" w:type="dxa"/>
            </w:tcMar>
            <w:vAlign w:val="center"/>
          </w:tcPr>
          <w:p w14:paraId="0B17A626">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bookmarkStart w:id="10" w:name="OLE_LINK9"/>
            <w:r>
              <w:rPr>
                <w:rFonts w:hint="eastAsia" w:ascii="Times New Roman" w:hAnsi="Times New Roman" w:eastAsia="仿宋_GB2312" w:cs="Times New Roman"/>
                <w:snapToGrid w:val="0"/>
                <w:color w:val="000000" w:themeColor="text1"/>
                <w:kern w:val="0"/>
                <w:sz w:val="32"/>
                <w:szCs w:val="21"/>
                <w:lang w:eastAsia="zh-CN"/>
                <w14:textFill>
                  <w14:solidFill>
                    <w14:schemeClr w14:val="tx1"/>
                  </w14:solidFill>
                </w14:textFill>
              </w:rPr>
              <w:t>上</w:t>
            </w:r>
            <w:r>
              <w:rPr>
                <w:rFonts w:hint="eastAsia" w:ascii="Times New Roman" w:hAnsi="Times New Roman" w:eastAsia="仿宋_GB2312" w:cs="Times New Roman"/>
                <w:snapToGrid w:val="0"/>
                <w:color w:val="000000" w:themeColor="text1"/>
                <w:kern w:val="0"/>
                <w:sz w:val="32"/>
                <w:szCs w:val="21"/>
                <w14:textFill>
                  <w14:solidFill>
                    <w14:schemeClr w14:val="tx1"/>
                  </w14:solidFill>
                </w14:textFill>
              </w:rPr>
              <w:t>一年</w:t>
            </w:r>
            <w:bookmarkEnd w:id="10"/>
            <w:r>
              <w:rPr>
                <w:rFonts w:hint="eastAsia" w:ascii="Times New Roman" w:hAnsi="Times New Roman" w:eastAsia="仿宋_GB2312" w:cs="Times New Roman"/>
                <w:snapToGrid w:val="0"/>
                <w:color w:val="000000" w:themeColor="text1"/>
                <w:kern w:val="0"/>
                <w:sz w:val="32"/>
                <w:szCs w:val="21"/>
                <w:lang w:eastAsia="zh-CN"/>
                <w14:textFill>
                  <w14:solidFill>
                    <w14:schemeClr w14:val="tx1"/>
                  </w14:solidFill>
                </w14:textFill>
              </w:rPr>
              <w:t>度</w:t>
            </w:r>
            <w:r>
              <w:rPr>
                <w:rFonts w:ascii="Times New Roman" w:hAnsi="Times New Roman" w:eastAsia="仿宋_GB2312" w:cs="Times New Roman"/>
                <w:snapToGrid w:val="0"/>
                <w:color w:val="000000" w:themeColor="text1"/>
                <w:kern w:val="0"/>
                <w:sz w:val="32"/>
                <w:szCs w:val="21"/>
                <w14:textFill>
                  <w14:solidFill>
                    <w14:schemeClr w14:val="tx1"/>
                  </w14:solidFill>
                </w14:textFill>
              </w:rPr>
              <w:t>研发费用总额（万元）</w:t>
            </w:r>
          </w:p>
        </w:tc>
        <w:tc>
          <w:tcPr>
            <w:tcW w:w="891" w:type="dxa"/>
            <w:tcMar>
              <w:top w:w="28" w:type="dxa"/>
              <w:left w:w="28" w:type="dxa"/>
              <w:bottom w:w="28" w:type="dxa"/>
              <w:right w:w="28" w:type="dxa"/>
            </w:tcMar>
            <w:vAlign w:val="center"/>
          </w:tcPr>
          <w:p w14:paraId="47248E9F">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c>
          <w:tcPr>
            <w:tcW w:w="3237" w:type="dxa"/>
            <w:tcMar>
              <w:top w:w="28" w:type="dxa"/>
              <w:left w:w="28" w:type="dxa"/>
              <w:bottom w:w="28" w:type="dxa"/>
              <w:right w:w="28" w:type="dxa"/>
            </w:tcMar>
            <w:vAlign w:val="center"/>
          </w:tcPr>
          <w:p w14:paraId="12344FF6">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bookmarkStart w:id="11" w:name="OLE_LINK15"/>
            <w:r>
              <w:rPr>
                <w:rFonts w:hint="eastAsia" w:ascii="Times New Roman" w:hAnsi="Times New Roman" w:eastAsia="仿宋_GB2312" w:cs="Times New Roman"/>
                <w:snapToGrid w:val="0"/>
                <w:color w:val="000000" w:themeColor="text1"/>
                <w:kern w:val="0"/>
                <w:sz w:val="32"/>
                <w:szCs w:val="21"/>
                <w:lang w:eastAsia="zh-CN"/>
                <w14:textFill>
                  <w14:solidFill>
                    <w14:schemeClr w14:val="tx1"/>
                  </w14:solidFill>
                </w14:textFill>
              </w:rPr>
              <w:t>上</w:t>
            </w:r>
            <w:r>
              <w:rPr>
                <w:rFonts w:hint="eastAsia" w:ascii="Times New Roman" w:hAnsi="Times New Roman" w:eastAsia="仿宋_GB2312" w:cs="Times New Roman"/>
                <w:snapToGrid w:val="0"/>
                <w:color w:val="000000" w:themeColor="text1"/>
                <w:kern w:val="0"/>
                <w:sz w:val="32"/>
                <w:szCs w:val="21"/>
                <w14:textFill>
                  <w14:solidFill>
                    <w14:schemeClr w14:val="tx1"/>
                  </w14:solidFill>
                </w14:textFill>
              </w:rPr>
              <w:t>一年</w:t>
            </w:r>
            <w:r>
              <w:rPr>
                <w:rFonts w:hint="eastAsia" w:ascii="Times New Roman" w:hAnsi="Times New Roman" w:eastAsia="仿宋_GB2312" w:cs="Times New Roman"/>
                <w:snapToGrid w:val="0"/>
                <w:color w:val="000000" w:themeColor="text1"/>
                <w:kern w:val="0"/>
                <w:sz w:val="32"/>
                <w:szCs w:val="21"/>
                <w:lang w:eastAsia="zh-CN"/>
                <w14:textFill>
                  <w14:solidFill>
                    <w14:schemeClr w14:val="tx1"/>
                  </w14:solidFill>
                </w14:textFill>
              </w:rPr>
              <w:t>度</w:t>
            </w:r>
            <w:r>
              <w:rPr>
                <w:rFonts w:ascii="Times New Roman" w:hAnsi="Times New Roman" w:eastAsia="仿宋_GB2312" w:cs="Times New Roman"/>
                <w:snapToGrid w:val="0"/>
                <w:color w:val="000000" w:themeColor="text1"/>
                <w:kern w:val="0"/>
                <w:sz w:val="32"/>
                <w:szCs w:val="21"/>
                <w14:textFill>
                  <w14:solidFill>
                    <w14:schemeClr w14:val="tx1"/>
                  </w14:solidFill>
                </w14:textFill>
              </w:rPr>
              <w:t>R&amp;D（研发费用/销售收入</w:t>
            </w:r>
            <w:bookmarkEnd w:id="11"/>
            <w:r>
              <w:rPr>
                <w:rFonts w:ascii="Times New Roman" w:hAnsi="Times New Roman" w:eastAsia="仿宋_GB2312" w:cs="Times New Roman"/>
                <w:snapToGrid w:val="0"/>
                <w:color w:val="000000" w:themeColor="text1"/>
                <w:kern w:val="0"/>
                <w:sz w:val="32"/>
                <w:szCs w:val="21"/>
                <w14:textFill>
                  <w14:solidFill>
                    <w14:schemeClr w14:val="tx1"/>
                  </w14:solidFill>
                </w14:textFill>
              </w:rPr>
              <w:t>）占比(%)</w:t>
            </w:r>
          </w:p>
        </w:tc>
        <w:tc>
          <w:tcPr>
            <w:tcW w:w="949" w:type="dxa"/>
            <w:tcMar>
              <w:top w:w="28" w:type="dxa"/>
              <w:left w:w="28" w:type="dxa"/>
              <w:bottom w:w="28" w:type="dxa"/>
              <w:right w:w="28" w:type="dxa"/>
            </w:tcMar>
            <w:vAlign w:val="center"/>
          </w:tcPr>
          <w:p w14:paraId="4BD31101">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r>
      <w:tr w14:paraId="3259B5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23" w:type="dxa"/>
            <w:vMerge w:val="restart"/>
            <w:tcMar>
              <w:top w:w="28" w:type="dxa"/>
              <w:left w:w="28" w:type="dxa"/>
              <w:bottom w:w="28" w:type="dxa"/>
              <w:right w:w="28" w:type="dxa"/>
            </w:tcMar>
            <w:vAlign w:val="center"/>
          </w:tcPr>
          <w:p w14:paraId="68FFB9AE">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知识</w:t>
            </w:r>
          </w:p>
          <w:p w14:paraId="64B3BE2E">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产权</w:t>
            </w:r>
          </w:p>
        </w:tc>
        <w:tc>
          <w:tcPr>
            <w:tcW w:w="2527" w:type="dxa"/>
            <w:tcMar>
              <w:top w:w="28" w:type="dxa"/>
              <w:left w:w="28" w:type="dxa"/>
              <w:bottom w:w="28" w:type="dxa"/>
              <w:right w:w="28" w:type="dxa"/>
            </w:tcMar>
            <w:vAlign w:val="center"/>
          </w:tcPr>
          <w:p w14:paraId="7B4972A7">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拥有有效知识产权总数（件）</w:t>
            </w:r>
          </w:p>
        </w:tc>
        <w:tc>
          <w:tcPr>
            <w:tcW w:w="5077" w:type="dxa"/>
            <w:gridSpan w:val="3"/>
            <w:tcMar>
              <w:top w:w="28" w:type="dxa"/>
              <w:left w:w="28" w:type="dxa"/>
              <w:bottom w:w="28" w:type="dxa"/>
              <w:right w:w="28" w:type="dxa"/>
            </w:tcMar>
            <w:vAlign w:val="center"/>
          </w:tcPr>
          <w:p w14:paraId="65BFE346">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r>
      <w:tr w14:paraId="5DB3F8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23" w:type="dxa"/>
            <w:vMerge w:val="continue"/>
            <w:tcMar>
              <w:top w:w="28" w:type="dxa"/>
              <w:left w:w="28" w:type="dxa"/>
              <w:bottom w:w="28" w:type="dxa"/>
              <w:right w:w="28" w:type="dxa"/>
            </w:tcMar>
            <w:vAlign w:val="center"/>
          </w:tcPr>
          <w:p w14:paraId="66E7E950">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c>
          <w:tcPr>
            <w:tcW w:w="2527" w:type="dxa"/>
            <w:tcMar>
              <w:top w:w="28" w:type="dxa"/>
              <w:left w:w="28" w:type="dxa"/>
              <w:bottom w:w="28" w:type="dxa"/>
              <w:right w:w="28" w:type="dxa"/>
            </w:tcMar>
            <w:vAlign w:val="center"/>
          </w:tcPr>
          <w:p w14:paraId="58AAEC23">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其中Ⅰ类（件）</w:t>
            </w:r>
          </w:p>
        </w:tc>
        <w:tc>
          <w:tcPr>
            <w:tcW w:w="891" w:type="dxa"/>
            <w:tcMar>
              <w:top w:w="28" w:type="dxa"/>
              <w:left w:w="28" w:type="dxa"/>
              <w:bottom w:w="28" w:type="dxa"/>
              <w:right w:w="28" w:type="dxa"/>
            </w:tcMar>
            <w:vAlign w:val="center"/>
          </w:tcPr>
          <w:p w14:paraId="3BC9DC91">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c>
          <w:tcPr>
            <w:tcW w:w="3237" w:type="dxa"/>
            <w:tcMar>
              <w:top w:w="28" w:type="dxa"/>
              <w:left w:w="28" w:type="dxa"/>
              <w:bottom w:w="28" w:type="dxa"/>
              <w:right w:w="28" w:type="dxa"/>
            </w:tcMar>
            <w:vAlign w:val="center"/>
          </w:tcPr>
          <w:p w14:paraId="4D6388F0">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r>
              <w:rPr>
                <w:rFonts w:ascii="Times New Roman" w:hAnsi="Times New Roman" w:eastAsia="仿宋_GB2312" w:cs="Times New Roman"/>
                <w:snapToGrid w:val="0"/>
                <w:color w:val="000000" w:themeColor="text1"/>
                <w:kern w:val="0"/>
                <w:sz w:val="32"/>
                <w:szCs w:val="21"/>
                <w14:textFill>
                  <w14:solidFill>
                    <w14:schemeClr w14:val="tx1"/>
                  </w14:solidFill>
                </w14:textFill>
              </w:rPr>
              <w:t>Ⅱ类（件）</w:t>
            </w:r>
          </w:p>
        </w:tc>
        <w:tc>
          <w:tcPr>
            <w:tcW w:w="949" w:type="dxa"/>
            <w:tcMar>
              <w:top w:w="28" w:type="dxa"/>
              <w:left w:w="28" w:type="dxa"/>
              <w:bottom w:w="28" w:type="dxa"/>
              <w:right w:w="28" w:type="dxa"/>
            </w:tcMar>
            <w:vAlign w:val="center"/>
          </w:tcPr>
          <w:p w14:paraId="446904CA">
            <w:pPr>
              <w:keepNext w:val="0"/>
              <w:keepLines w:val="0"/>
              <w:pageBreakBefore w:val="0"/>
              <w:widowControl w:val="0"/>
              <w:kinsoku/>
              <w:autoSpaceDE/>
              <w:autoSpaceDN/>
              <w:bidi w:val="0"/>
              <w:adjustRightInd w:val="0"/>
              <w:snapToGrid w:val="0"/>
              <w:spacing w:line="240" w:lineRule="atLeast"/>
              <w:jc w:val="center"/>
              <w:textAlignment w:val="auto"/>
              <w:rPr>
                <w:rFonts w:ascii="Times New Roman" w:hAnsi="Times New Roman" w:eastAsia="仿宋_GB2312" w:cs="Times New Roman"/>
                <w:snapToGrid w:val="0"/>
                <w:color w:val="000000" w:themeColor="text1"/>
                <w:kern w:val="0"/>
                <w:sz w:val="32"/>
                <w:szCs w:val="21"/>
                <w14:textFill>
                  <w14:solidFill>
                    <w14:schemeClr w14:val="tx1"/>
                  </w14:solidFill>
                </w14:textFill>
              </w:rPr>
            </w:pPr>
          </w:p>
        </w:tc>
      </w:tr>
    </w:tbl>
    <w:p w14:paraId="12520B67">
      <w:pPr>
        <w:pStyle w:val="13"/>
        <w:keepNext w:val="0"/>
        <w:keepLines w:val="0"/>
        <w:pageBreakBefore w:val="0"/>
        <w:widowControl w:val="0"/>
        <w:kinsoku/>
        <w:wordWrap w:val="0"/>
        <w:overflowPunct w:val="0"/>
        <w:autoSpaceDE/>
        <w:autoSpaceDN/>
        <w:bidi w:val="0"/>
        <w:adjustRightInd w:val="0"/>
        <w:spacing w:line="240" w:lineRule="auto"/>
        <w:ind w:firstLine="552" w:firstLineChars="200"/>
        <w:textAlignment w:val="auto"/>
        <w:rPr>
          <w:rFonts w:ascii="Times New Roman" w:cs="Times New Roman"/>
          <w:snapToGrid w:val="0"/>
          <w:color w:val="000000" w:themeColor="text1"/>
          <w:kern w:val="0"/>
          <w:szCs w:val="21"/>
          <w14:textFill>
            <w14:solidFill>
              <w14:schemeClr w14:val="tx1"/>
            </w14:solidFill>
          </w14:textFill>
        </w:rPr>
      </w:pPr>
      <w:r>
        <w:rPr>
          <w:rFonts w:hint="eastAsia" w:ascii="Times New Roman" w:cs="Times New Roman"/>
          <w:snapToGrid w:val="0"/>
          <w:color w:val="000000" w:themeColor="text1"/>
          <w:kern w:val="0"/>
          <w:szCs w:val="21"/>
          <w14:textFill>
            <w14:solidFill>
              <w14:schemeClr w14:val="tx1"/>
            </w14:solidFill>
          </w14:textFill>
        </w:rPr>
        <w:t>备注：若企业成立时间不到一年，按实际时间计算</w:t>
      </w:r>
    </w:p>
    <w:p w14:paraId="04D3B40A">
      <w:pPr>
        <w:pStyle w:val="13"/>
        <w:keepNext w:val="0"/>
        <w:keepLines w:val="0"/>
        <w:pageBreakBefore w:val="0"/>
        <w:widowControl w:val="0"/>
        <w:kinsoku/>
        <w:wordWrap w:val="0"/>
        <w:overflowPunct w:val="0"/>
        <w:autoSpaceDE/>
        <w:autoSpaceDN/>
        <w:bidi w:val="0"/>
        <w:adjustRightInd w:val="0"/>
        <w:spacing w:line="240" w:lineRule="auto"/>
        <w:ind w:firstLine="632" w:firstLineChars="200"/>
        <w:textAlignment w:val="auto"/>
        <w:rPr>
          <w:rFonts w:ascii="Times New Roman" w:eastAsia="黑体" w:cs="Times New Roman"/>
          <w:snapToGrid w:val="0"/>
          <w:color w:val="000000" w:themeColor="text1"/>
          <w:kern w:val="0"/>
          <w:sz w:val="32"/>
          <w:szCs w:val="32"/>
          <w14:textFill>
            <w14:solidFill>
              <w14:schemeClr w14:val="tx1"/>
            </w14:solidFill>
          </w14:textFill>
        </w:rPr>
      </w:pPr>
    </w:p>
    <w:p w14:paraId="3380DC52">
      <w:pPr>
        <w:pStyle w:val="13"/>
        <w:keepNext w:val="0"/>
        <w:keepLines w:val="0"/>
        <w:pageBreakBefore w:val="0"/>
        <w:widowControl w:val="0"/>
        <w:kinsoku/>
        <w:wordWrap w:val="0"/>
        <w:overflowPunct w:val="0"/>
        <w:autoSpaceDE/>
        <w:autoSpaceDN/>
        <w:bidi w:val="0"/>
        <w:adjustRightInd w:val="0"/>
        <w:spacing w:line="240" w:lineRule="auto"/>
        <w:ind w:firstLine="632" w:firstLineChars="200"/>
        <w:jc w:val="both"/>
        <w:textAlignment w:val="auto"/>
        <w:rPr>
          <w:rFonts w:ascii="Times New Roman" w:cs="Times New Roman"/>
          <w:snapToGrid w:val="0"/>
          <w:color w:val="000000" w:themeColor="text1"/>
          <w:kern w:val="0"/>
          <w:sz w:val="32"/>
          <w:szCs w:val="32"/>
          <w14:textFill>
            <w14:solidFill>
              <w14:schemeClr w14:val="tx1"/>
            </w14:solidFill>
          </w14:textFill>
        </w:rPr>
      </w:pPr>
      <w:bookmarkStart w:id="12" w:name="OLE_LINK27"/>
      <w:r>
        <w:rPr>
          <w:rFonts w:hint="eastAsia" w:ascii="Times New Roman" w:hAnsi="Times New Roman" w:eastAsia="黑体" w:cs="Times New Roman"/>
          <w:snapToGrid w:val="0"/>
          <w:color w:val="000000" w:themeColor="text1"/>
          <w:kern w:val="0"/>
          <w:sz w:val="32"/>
          <w:szCs w:val="32"/>
          <w:lang w:val="en-US" w:eastAsia="zh-CN" w:bidi="ar-SA"/>
          <w14:textFill>
            <w14:solidFill>
              <w14:schemeClr w14:val="tx1"/>
            </w14:solidFill>
          </w14:textFill>
        </w:rPr>
        <w:t>四、经营和发展潜力</w:t>
      </w:r>
      <w:bookmarkEnd w:id="12"/>
      <w:bookmarkStart w:id="13" w:name="OLE_LINK7"/>
      <w:r>
        <w:rPr>
          <w:rFonts w:ascii="Times New Roman" w:eastAsia="黑体" w:cs="Times New Roman"/>
          <w:snapToGrid w:val="0"/>
          <w:color w:val="000000" w:themeColor="text1"/>
          <w:kern w:val="0"/>
          <w:sz w:val="32"/>
          <w:szCs w:val="32"/>
          <w14:textFill>
            <w14:solidFill>
              <w14:schemeClr w14:val="tx1"/>
            </w14:solidFill>
          </w14:textFill>
        </w:rPr>
        <w:t>（</w:t>
      </w:r>
      <w:r>
        <w:rPr>
          <w:rFonts w:hint="eastAsia" w:ascii="Times New Roman" w:eastAsia="黑体" w:cs="Times New Roman"/>
          <w:snapToGrid w:val="0"/>
          <w:color w:val="000000" w:themeColor="text1"/>
          <w:kern w:val="0"/>
          <w:sz w:val="32"/>
          <w:szCs w:val="32"/>
          <w14:textFill>
            <w14:solidFill>
              <w14:schemeClr w14:val="tx1"/>
            </w14:solidFill>
          </w14:textFill>
        </w:rPr>
        <w:t>1</w:t>
      </w:r>
      <w:r>
        <w:rPr>
          <w:rFonts w:ascii="Times New Roman" w:cs="Times New Roman"/>
          <w:snapToGrid w:val="0"/>
          <w:color w:val="000000" w:themeColor="text1"/>
          <w:kern w:val="0"/>
          <w:sz w:val="32"/>
          <w:szCs w:val="32"/>
          <w14:textFill>
            <w14:solidFill>
              <w14:schemeClr w14:val="tx1"/>
            </w14:solidFill>
          </w14:textFill>
        </w:rPr>
        <w:t>.</w:t>
      </w:r>
      <w:bookmarkStart w:id="14" w:name="OLE_LINK31"/>
      <w:r>
        <w:rPr>
          <w:rFonts w:ascii="Times New Roman" w:cs="Times New Roman"/>
          <w:snapToGrid w:val="0"/>
          <w:color w:val="000000" w:themeColor="text1"/>
          <w:kern w:val="0"/>
          <w:sz w:val="32"/>
          <w:szCs w:val="32"/>
          <w14:textFill>
            <w14:solidFill>
              <w14:schemeClr w14:val="tx1"/>
            </w14:solidFill>
          </w14:textFill>
        </w:rPr>
        <w:t>企业历年经营情况</w:t>
      </w:r>
      <w:bookmarkEnd w:id="14"/>
      <w:r>
        <w:rPr>
          <w:rFonts w:ascii="Times New Roman" w:cs="Times New Roman"/>
          <w:snapToGrid w:val="0"/>
          <w:color w:val="000000" w:themeColor="text1"/>
          <w:kern w:val="0"/>
          <w:sz w:val="32"/>
          <w:szCs w:val="32"/>
          <w14:textFill>
            <w14:solidFill>
              <w14:schemeClr w14:val="tx1"/>
            </w14:solidFill>
          </w14:textFill>
        </w:rPr>
        <w:t>；</w:t>
      </w:r>
      <w:r>
        <w:rPr>
          <w:rFonts w:hint="eastAsia" w:ascii="Times New Roman" w:cs="Times New Roman"/>
          <w:snapToGrid w:val="0"/>
          <w:color w:val="000000" w:themeColor="text1"/>
          <w:kern w:val="0"/>
          <w:sz w:val="32"/>
          <w:szCs w:val="32"/>
          <w14:textFill>
            <w14:solidFill>
              <w14:schemeClr w14:val="tx1"/>
            </w14:solidFill>
          </w14:textFill>
        </w:rPr>
        <w:t>2</w:t>
      </w:r>
      <w:r>
        <w:rPr>
          <w:rFonts w:ascii="Times New Roman" w:cs="Times New Roman"/>
          <w:snapToGrid w:val="0"/>
          <w:color w:val="000000" w:themeColor="text1"/>
          <w:kern w:val="0"/>
          <w:sz w:val="32"/>
          <w:szCs w:val="32"/>
          <w14:textFill>
            <w14:solidFill>
              <w14:schemeClr w14:val="tx1"/>
            </w14:solidFill>
          </w14:textFill>
        </w:rPr>
        <w:t>.</w:t>
      </w:r>
      <w:bookmarkStart w:id="15" w:name="OLE_LINK29"/>
      <w:r>
        <w:rPr>
          <w:rFonts w:hint="eastAsia" w:ascii="Times New Roman" w:cs="Times New Roman"/>
          <w:snapToGrid w:val="0"/>
          <w:color w:val="000000" w:themeColor="text1"/>
          <w:kern w:val="0"/>
          <w:sz w:val="32"/>
          <w:szCs w:val="32"/>
          <w14:textFill>
            <w14:solidFill>
              <w14:schemeClr w14:val="tx1"/>
            </w14:solidFill>
          </w14:textFill>
        </w:rPr>
        <w:t>企业</w:t>
      </w:r>
      <w:r>
        <w:rPr>
          <w:rFonts w:ascii="Times New Roman" w:cs="Times New Roman"/>
          <w:snapToGrid w:val="0"/>
          <w:color w:val="000000" w:themeColor="text1"/>
          <w:kern w:val="0"/>
          <w:sz w:val="32"/>
          <w:szCs w:val="32"/>
          <w14:textFill>
            <w14:solidFill>
              <w14:schemeClr w14:val="tx1"/>
            </w14:solidFill>
          </w14:textFill>
        </w:rPr>
        <w:t>架构</w:t>
      </w:r>
      <w:r>
        <w:rPr>
          <w:rFonts w:hint="eastAsia" w:ascii="Times New Roman" w:cs="Times New Roman"/>
          <w:snapToGrid w:val="0"/>
          <w:color w:val="000000" w:themeColor="text1"/>
          <w:kern w:val="0"/>
          <w:sz w:val="32"/>
          <w:szCs w:val="32"/>
          <w14:textFill>
            <w14:solidFill>
              <w14:schemeClr w14:val="tx1"/>
            </w14:solidFill>
          </w14:textFill>
        </w:rPr>
        <w:t>、管理制度建立情况以及获得的相关资质荣誉</w:t>
      </w:r>
      <w:bookmarkEnd w:id="15"/>
      <w:r>
        <w:rPr>
          <w:rFonts w:ascii="Times New Roman" w:cs="Times New Roman"/>
          <w:snapToGrid w:val="0"/>
          <w:color w:val="000000" w:themeColor="text1"/>
          <w:kern w:val="0"/>
          <w:sz w:val="32"/>
          <w:szCs w:val="32"/>
          <w14:textFill>
            <w14:solidFill>
              <w14:schemeClr w14:val="tx1"/>
            </w14:solidFill>
          </w14:textFill>
        </w:rPr>
        <w:t>；</w:t>
      </w:r>
      <w:r>
        <w:rPr>
          <w:rFonts w:hint="eastAsia" w:ascii="Times New Roman" w:cs="Times New Roman"/>
          <w:snapToGrid w:val="0"/>
          <w:color w:val="000000" w:themeColor="text1"/>
          <w:kern w:val="0"/>
          <w:sz w:val="32"/>
          <w:szCs w:val="32"/>
          <w14:textFill>
            <w14:solidFill>
              <w14:schemeClr w14:val="tx1"/>
            </w14:solidFill>
          </w14:textFill>
        </w:rPr>
        <w:t>3</w:t>
      </w:r>
      <w:r>
        <w:rPr>
          <w:rFonts w:ascii="Times New Roman" w:cs="Times New Roman"/>
          <w:snapToGrid w:val="0"/>
          <w:color w:val="000000" w:themeColor="text1"/>
          <w:kern w:val="0"/>
          <w:sz w:val="32"/>
          <w:szCs w:val="32"/>
          <w14:textFill>
            <w14:solidFill>
              <w14:schemeClr w14:val="tx1"/>
            </w14:solidFill>
          </w14:textFill>
        </w:rPr>
        <w:t>.企业在行业中所处地位及核心竞争优势；</w:t>
      </w:r>
      <w:r>
        <w:rPr>
          <w:rFonts w:hint="eastAsia" w:ascii="Times New Roman" w:cs="Times New Roman"/>
          <w:snapToGrid w:val="0"/>
          <w:color w:val="000000" w:themeColor="text1"/>
          <w:kern w:val="0"/>
          <w:sz w:val="32"/>
          <w:szCs w:val="32"/>
          <w14:textFill>
            <w14:solidFill>
              <w14:schemeClr w14:val="tx1"/>
            </w14:solidFill>
          </w14:textFill>
        </w:rPr>
        <w:t>4.</w:t>
      </w:r>
      <w:bookmarkStart w:id="16" w:name="OLE_LINK30"/>
      <w:r>
        <w:rPr>
          <w:rFonts w:ascii="Times New Roman" w:cs="Times New Roman"/>
          <w:snapToGrid w:val="0"/>
          <w:color w:val="000000" w:themeColor="text1"/>
          <w:kern w:val="0"/>
          <w:sz w:val="32"/>
          <w:szCs w:val="32"/>
          <w14:textFill>
            <w14:solidFill>
              <w14:schemeClr w14:val="tx1"/>
            </w14:solidFill>
          </w14:textFill>
        </w:rPr>
        <w:t>企业成长潜力情况</w:t>
      </w:r>
      <w:bookmarkEnd w:id="16"/>
      <w:r>
        <w:rPr>
          <w:rFonts w:ascii="Times New Roman" w:cs="Times New Roman"/>
          <w:snapToGrid w:val="0"/>
          <w:color w:val="000000" w:themeColor="text1"/>
          <w:kern w:val="0"/>
          <w:sz w:val="32"/>
          <w:szCs w:val="32"/>
          <w14:textFill>
            <w14:solidFill>
              <w14:schemeClr w14:val="tx1"/>
            </w14:solidFill>
          </w14:textFill>
        </w:rPr>
        <w:t>，包括商业模式、市场爆发性、前景预期等。要求</w:t>
      </w:r>
      <w:r>
        <w:rPr>
          <w:rFonts w:hint="eastAsia" w:ascii="Times New Roman" w:cs="Times New Roman"/>
          <w:snapToGrid w:val="0"/>
          <w:color w:val="000000" w:themeColor="text1"/>
          <w:kern w:val="0"/>
          <w:sz w:val="32"/>
          <w:szCs w:val="32"/>
          <w:lang w:val="en-US" w:eastAsia="zh-CN"/>
          <w14:textFill>
            <w14:solidFill>
              <w14:schemeClr w14:val="tx1"/>
            </w14:solidFill>
          </w14:textFill>
        </w:rPr>
        <w:t>8</w:t>
      </w:r>
      <w:r>
        <w:rPr>
          <w:rFonts w:ascii="Times New Roman" w:cs="Times New Roman"/>
          <w:snapToGrid w:val="0"/>
          <w:color w:val="000000" w:themeColor="text1"/>
          <w:kern w:val="0"/>
          <w:sz w:val="32"/>
          <w:szCs w:val="32"/>
          <w14:textFill>
            <w14:solidFill>
              <w14:schemeClr w14:val="tx1"/>
            </w14:solidFill>
          </w14:textFill>
        </w:rPr>
        <w:t>00字以内）</w:t>
      </w:r>
      <w:bookmarkEnd w:id="13"/>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5BC2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6" w:hRule="atLeast"/>
        </w:trPr>
        <w:tc>
          <w:tcPr>
            <w:tcW w:w="9061" w:type="dxa"/>
          </w:tcPr>
          <w:p w14:paraId="4519378E">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p w14:paraId="45D92D58">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p w14:paraId="5DA51A22">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p w14:paraId="6CDA7427">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p w14:paraId="534245F9">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p w14:paraId="786B27AE">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p w14:paraId="7EAD476D">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p w14:paraId="4FB6FF74">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p w14:paraId="68B62086">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tc>
      </w:tr>
    </w:tbl>
    <w:p w14:paraId="654F73D6">
      <w:pPr>
        <w:pStyle w:val="13"/>
        <w:keepNext w:val="0"/>
        <w:keepLines w:val="0"/>
        <w:pageBreakBefore w:val="0"/>
        <w:widowControl w:val="0"/>
        <w:kinsoku/>
        <w:wordWrap w:val="0"/>
        <w:overflowPunct w:val="0"/>
        <w:autoSpaceDE/>
        <w:autoSpaceDN/>
        <w:bidi w:val="0"/>
        <w:adjustRightInd w:val="0"/>
        <w:spacing w:line="240" w:lineRule="auto"/>
        <w:ind w:firstLine="632" w:firstLineChars="200"/>
        <w:textAlignment w:val="auto"/>
        <w:rPr>
          <w:rFonts w:ascii="Times New Roman" w:eastAsia="黑体" w:cs="Times New Roman"/>
          <w:snapToGrid w:val="0"/>
          <w:color w:val="000000" w:themeColor="text1"/>
          <w:kern w:val="0"/>
          <w:sz w:val="32"/>
          <w:szCs w:val="32"/>
          <w14:textFill>
            <w14:solidFill>
              <w14:schemeClr w14:val="tx1"/>
            </w14:solidFill>
          </w14:textFill>
        </w:rPr>
      </w:pPr>
      <w:bookmarkStart w:id="17" w:name="OLE_LINK26"/>
      <w:r>
        <w:rPr>
          <w:rFonts w:hint="eastAsia" w:ascii="Times New Roman" w:hAnsi="Times New Roman" w:eastAsia="黑体" w:cs="Times New Roman"/>
          <w:snapToGrid w:val="0"/>
          <w:color w:val="000000" w:themeColor="text1"/>
          <w:kern w:val="0"/>
          <w:sz w:val="32"/>
          <w:szCs w:val="32"/>
          <w:lang w:val="en-US" w:eastAsia="zh-CN" w:bidi="ar-SA"/>
          <w14:textFill>
            <w14:solidFill>
              <w14:schemeClr w14:val="tx1"/>
            </w14:solidFill>
          </w14:textFill>
        </w:rPr>
        <w:t>五、创新能力</w:t>
      </w:r>
      <w:bookmarkEnd w:id="17"/>
      <w:r>
        <w:rPr>
          <w:rFonts w:ascii="Times New Roman" w:eastAsia="黑体" w:cs="Times New Roman"/>
          <w:snapToGrid w:val="0"/>
          <w:color w:val="000000" w:themeColor="text1"/>
          <w:kern w:val="0"/>
          <w:sz w:val="32"/>
          <w:szCs w:val="32"/>
          <w14:textFill>
            <w14:solidFill>
              <w14:schemeClr w14:val="tx1"/>
            </w14:solidFill>
          </w14:textFill>
        </w:rPr>
        <w:t>（</w:t>
      </w:r>
      <w:r>
        <w:rPr>
          <w:rFonts w:ascii="Times New Roman" w:cs="Times New Roman"/>
          <w:snapToGrid w:val="0"/>
          <w:color w:val="000000" w:themeColor="text1"/>
          <w:kern w:val="0"/>
          <w:sz w:val="32"/>
          <w:szCs w:val="32"/>
          <w14:textFill>
            <w14:solidFill>
              <w14:schemeClr w14:val="tx1"/>
            </w14:solidFill>
          </w14:textFill>
        </w:rPr>
        <w:t>1.研发投入</w:t>
      </w:r>
      <w:r>
        <w:rPr>
          <w:rFonts w:hint="eastAsia" w:ascii="Times New Roman" w:cs="Times New Roman"/>
          <w:snapToGrid w:val="0"/>
          <w:color w:val="000000" w:themeColor="text1"/>
          <w:kern w:val="0"/>
          <w:sz w:val="32"/>
          <w:szCs w:val="32"/>
          <w14:textFill>
            <w14:solidFill>
              <w14:schemeClr w14:val="tx1"/>
            </w14:solidFill>
          </w14:textFill>
        </w:rPr>
        <w:t>以及</w:t>
      </w:r>
      <w:r>
        <w:rPr>
          <w:rFonts w:ascii="Times New Roman" w:cs="Times New Roman"/>
          <w:snapToGrid w:val="0"/>
          <w:color w:val="000000" w:themeColor="text1"/>
          <w:kern w:val="0"/>
          <w:sz w:val="32"/>
          <w:szCs w:val="32"/>
          <w14:textFill>
            <w14:solidFill>
              <w14:schemeClr w14:val="tx1"/>
            </w14:solidFill>
          </w14:textFill>
        </w:rPr>
        <w:t>研发能力</w:t>
      </w:r>
      <w:r>
        <w:rPr>
          <w:rFonts w:hint="eastAsia" w:ascii="Times New Roman" w:cs="Times New Roman"/>
          <w:snapToGrid w:val="0"/>
          <w:color w:val="000000" w:themeColor="text1"/>
          <w:kern w:val="0"/>
          <w:sz w:val="32"/>
          <w:szCs w:val="32"/>
          <w14:textFill>
            <w14:solidFill>
              <w14:schemeClr w14:val="tx1"/>
            </w14:solidFill>
          </w14:textFill>
        </w:rPr>
        <w:t>、创新平台</w:t>
      </w:r>
      <w:r>
        <w:rPr>
          <w:rFonts w:ascii="Times New Roman" w:cs="Times New Roman"/>
          <w:snapToGrid w:val="0"/>
          <w:color w:val="000000" w:themeColor="text1"/>
          <w:kern w:val="0"/>
          <w:sz w:val="32"/>
          <w:szCs w:val="32"/>
          <w14:textFill>
            <w14:solidFill>
              <w14:schemeClr w14:val="tx1"/>
            </w14:solidFill>
          </w14:textFill>
        </w:rPr>
        <w:t>建设</w:t>
      </w:r>
      <w:r>
        <w:rPr>
          <w:rFonts w:hint="eastAsia" w:ascii="Times New Roman" w:cs="Times New Roman"/>
          <w:snapToGrid w:val="0"/>
          <w:color w:val="000000" w:themeColor="text1"/>
          <w:kern w:val="0"/>
          <w:sz w:val="32"/>
          <w:szCs w:val="32"/>
          <w14:textFill>
            <w14:solidFill>
              <w14:schemeClr w14:val="tx1"/>
            </w14:solidFill>
          </w14:textFill>
        </w:rPr>
        <w:t>等</w:t>
      </w:r>
      <w:r>
        <w:rPr>
          <w:rFonts w:ascii="Times New Roman" w:cs="Times New Roman"/>
          <w:snapToGrid w:val="0"/>
          <w:color w:val="000000" w:themeColor="text1"/>
          <w:kern w:val="0"/>
          <w:sz w:val="32"/>
          <w:szCs w:val="32"/>
          <w14:textFill>
            <w14:solidFill>
              <w14:schemeClr w14:val="tx1"/>
            </w14:solidFill>
          </w14:textFill>
        </w:rPr>
        <w:t>情况；2.</w:t>
      </w:r>
      <w:r>
        <w:rPr>
          <w:rFonts w:hint="eastAsia" w:ascii="Times New Roman" w:cs="Times New Roman"/>
          <w:snapToGrid w:val="0"/>
          <w:color w:val="000000" w:themeColor="text1"/>
          <w:kern w:val="0"/>
          <w:sz w:val="32"/>
          <w:szCs w:val="32"/>
          <w14:textFill>
            <w14:solidFill>
              <w14:schemeClr w14:val="tx1"/>
            </w14:solidFill>
          </w14:textFill>
        </w:rPr>
        <w:t>高端</w:t>
      </w:r>
      <w:r>
        <w:rPr>
          <w:rFonts w:ascii="Times New Roman" w:cs="Times New Roman"/>
          <w:snapToGrid w:val="0"/>
          <w:color w:val="000000" w:themeColor="text1"/>
          <w:kern w:val="0"/>
          <w:sz w:val="32"/>
          <w:szCs w:val="32"/>
          <w14:textFill>
            <w14:solidFill>
              <w14:schemeClr w14:val="tx1"/>
            </w14:solidFill>
          </w14:textFill>
        </w:rPr>
        <w:t>人才引进与人才团队建设情况；3.企业核心产品</w:t>
      </w:r>
      <w:r>
        <w:rPr>
          <w:rFonts w:hint="eastAsia" w:ascii="Times New Roman" w:cs="Times New Roman"/>
          <w:snapToGrid w:val="0"/>
          <w:color w:val="000000" w:themeColor="text1"/>
          <w:kern w:val="0"/>
          <w:sz w:val="32"/>
          <w:szCs w:val="32"/>
          <w14:textFill>
            <w14:solidFill>
              <w14:schemeClr w14:val="tx1"/>
            </w14:solidFill>
          </w14:textFill>
        </w:rPr>
        <w:t>，以及</w:t>
      </w:r>
      <w:r>
        <w:rPr>
          <w:rFonts w:ascii="Times New Roman" w:cs="Times New Roman"/>
          <w:snapToGrid w:val="0"/>
          <w:color w:val="000000" w:themeColor="text1"/>
          <w:kern w:val="0"/>
          <w:sz w:val="32"/>
          <w:szCs w:val="32"/>
          <w14:textFill>
            <w14:solidFill>
              <w14:schemeClr w14:val="tx1"/>
            </w14:solidFill>
          </w14:textFill>
        </w:rPr>
        <w:t>技术领先性</w:t>
      </w:r>
      <w:r>
        <w:rPr>
          <w:rFonts w:hint="eastAsia" w:ascii="Times New Roman" w:cs="Times New Roman"/>
          <w:snapToGrid w:val="0"/>
          <w:color w:val="000000" w:themeColor="text1"/>
          <w:kern w:val="0"/>
          <w:sz w:val="32"/>
          <w:szCs w:val="32"/>
          <w14:textFill>
            <w14:solidFill>
              <w14:schemeClr w14:val="tx1"/>
            </w14:solidFill>
          </w14:textFill>
        </w:rPr>
        <w:t>和</w:t>
      </w:r>
      <w:r>
        <w:rPr>
          <w:rFonts w:ascii="Times New Roman" w:cs="Times New Roman"/>
          <w:snapToGrid w:val="0"/>
          <w:color w:val="000000" w:themeColor="text1"/>
          <w:kern w:val="0"/>
          <w:sz w:val="32"/>
          <w:szCs w:val="32"/>
          <w14:textFill>
            <w14:solidFill>
              <w14:schemeClr w14:val="tx1"/>
            </w14:solidFill>
          </w14:textFill>
        </w:rPr>
        <w:t>成熟度</w:t>
      </w:r>
      <w:r>
        <w:rPr>
          <w:rFonts w:hint="eastAsia" w:ascii="Times New Roman" w:cs="Times New Roman"/>
          <w:snapToGrid w:val="0"/>
          <w:color w:val="000000" w:themeColor="text1"/>
          <w:kern w:val="0"/>
          <w:sz w:val="32"/>
          <w:szCs w:val="32"/>
          <w14:textFill>
            <w14:solidFill>
              <w14:schemeClr w14:val="tx1"/>
            </w14:solidFill>
          </w14:textFill>
        </w:rPr>
        <w:t>介绍</w:t>
      </w:r>
      <w:r>
        <w:rPr>
          <w:rFonts w:ascii="Times New Roman" w:cs="Times New Roman"/>
          <w:snapToGrid w:val="0"/>
          <w:color w:val="000000" w:themeColor="text1"/>
          <w:kern w:val="0"/>
          <w:sz w:val="32"/>
          <w:szCs w:val="32"/>
          <w14:textFill>
            <w14:solidFill>
              <w14:schemeClr w14:val="tx1"/>
            </w14:solidFill>
          </w14:textFill>
        </w:rPr>
        <w:t>；4.企业</w:t>
      </w:r>
      <w:r>
        <w:rPr>
          <w:rFonts w:hint="eastAsia" w:ascii="Times New Roman" w:cs="Times New Roman"/>
          <w:snapToGrid w:val="0"/>
          <w:color w:val="000000" w:themeColor="text1"/>
          <w:kern w:val="0"/>
          <w:sz w:val="32"/>
          <w:szCs w:val="32"/>
          <w14:textFill>
            <w14:solidFill>
              <w14:schemeClr w14:val="tx1"/>
            </w14:solidFill>
          </w14:textFill>
        </w:rPr>
        <w:t>拥有有效</w:t>
      </w:r>
      <w:r>
        <w:rPr>
          <w:rFonts w:ascii="Times New Roman" w:cs="Times New Roman"/>
          <w:snapToGrid w:val="0"/>
          <w:color w:val="000000" w:themeColor="text1"/>
          <w:kern w:val="0"/>
          <w:sz w:val="32"/>
          <w:szCs w:val="32"/>
          <w14:textFill>
            <w14:solidFill>
              <w14:schemeClr w14:val="tx1"/>
            </w14:solidFill>
          </w14:textFill>
        </w:rPr>
        <w:t>知识产权</w:t>
      </w:r>
      <w:r>
        <w:rPr>
          <w:rFonts w:hint="eastAsia" w:ascii="Times New Roman" w:cs="Times New Roman"/>
          <w:snapToGrid w:val="0"/>
          <w:color w:val="000000" w:themeColor="text1"/>
          <w:kern w:val="0"/>
          <w:sz w:val="32"/>
          <w:szCs w:val="32"/>
          <w14:textFill>
            <w14:solidFill>
              <w14:schemeClr w14:val="tx1"/>
            </w14:solidFill>
          </w14:textFill>
        </w:rPr>
        <w:t>；5.独立或牵头</w:t>
      </w:r>
      <w:r>
        <w:rPr>
          <w:rFonts w:ascii="Times New Roman" w:cs="Times New Roman"/>
          <w:snapToGrid w:val="0"/>
          <w:color w:val="000000" w:themeColor="text1"/>
          <w:kern w:val="0"/>
          <w:sz w:val="32"/>
          <w:szCs w:val="32"/>
          <w14:textFill>
            <w14:solidFill>
              <w14:schemeClr w14:val="tx1"/>
            </w14:solidFill>
          </w14:textFill>
        </w:rPr>
        <w:t>承担</w:t>
      </w:r>
      <w:r>
        <w:rPr>
          <w:rFonts w:hint="eastAsia" w:ascii="Times New Roman" w:cs="Times New Roman"/>
          <w:snapToGrid w:val="0"/>
          <w:color w:val="000000" w:themeColor="text1"/>
          <w:kern w:val="0"/>
          <w:sz w:val="32"/>
          <w:szCs w:val="32"/>
          <w14:textFill>
            <w14:solidFill>
              <w14:schemeClr w14:val="tx1"/>
            </w14:solidFill>
          </w14:textFill>
        </w:rPr>
        <w:t>省级以上</w:t>
      </w:r>
      <w:r>
        <w:rPr>
          <w:rFonts w:ascii="Times New Roman" w:cs="Times New Roman"/>
          <w:snapToGrid w:val="0"/>
          <w:color w:val="000000" w:themeColor="text1"/>
          <w:kern w:val="0"/>
          <w:sz w:val="32"/>
          <w:szCs w:val="32"/>
          <w14:textFill>
            <w14:solidFill>
              <w14:schemeClr w14:val="tx1"/>
            </w14:solidFill>
          </w14:textFill>
        </w:rPr>
        <w:t>科技项目情况；</w:t>
      </w:r>
      <w:r>
        <w:rPr>
          <w:rFonts w:hint="eastAsia" w:ascii="Times New Roman" w:cs="Times New Roman"/>
          <w:snapToGrid w:val="0"/>
          <w:color w:val="000000" w:themeColor="text1"/>
          <w:kern w:val="0"/>
          <w:sz w:val="32"/>
          <w:szCs w:val="32"/>
          <w14:textFill>
            <w14:solidFill>
              <w14:schemeClr w14:val="tx1"/>
            </w14:solidFill>
          </w14:textFill>
        </w:rPr>
        <w:t>6.获得省级及以上科技进步奖情况；7.</w:t>
      </w:r>
      <w:bookmarkStart w:id="18" w:name="OLE_LINK28"/>
      <w:r>
        <w:rPr>
          <w:rFonts w:hint="eastAsia" w:ascii="Times New Roman" w:cs="Times New Roman"/>
          <w:snapToGrid w:val="0"/>
          <w:color w:val="000000" w:themeColor="text1"/>
          <w:kern w:val="0"/>
          <w:sz w:val="32"/>
          <w:szCs w:val="32"/>
          <w14:textFill>
            <w14:solidFill>
              <w14:schemeClr w14:val="tx1"/>
            </w14:solidFill>
          </w14:textFill>
        </w:rPr>
        <w:t>权威机构榜单排名、省级及以上创新创业赛事获奖</w:t>
      </w:r>
      <w:r>
        <w:rPr>
          <w:rFonts w:ascii="Times New Roman" w:cs="Times New Roman"/>
          <w:snapToGrid w:val="0"/>
          <w:color w:val="000000" w:themeColor="text1"/>
          <w:kern w:val="0"/>
          <w:sz w:val="32"/>
          <w:szCs w:val="32"/>
          <w14:textFill>
            <w14:solidFill>
              <w14:schemeClr w14:val="tx1"/>
            </w14:solidFill>
          </w14:textFill>
        </w:rPr>
        <w:t>情况</w:t>
      </w:r>
      <w:r>
        <w:rPr>
          <w:rFonts w:hint="eastAsia" w:ascii="Times New Roman" w:cs="Times New Roman"/>
          <w:snapToGrid w:val="0"/>
          <w:color w:val="000000" w:themeColor="text1"/>
          <w:kern w:val="0"/>
          <w:sz w:val="32"/>
          <w:szCs w:val="32"/>
          <w14:textFill>
            <w14:solidFill>
              <w14:schemeClr w14:val="tx1"/>
            </w14:solidFill>
          </w14:textFill>
        </w:rPr>
        <w:t>等</w:t>
      </w:r>
      <w:bookmarkEnd w:id="18"/>
      <w:r>
        <w:rPr>
          <w:rFonts w:ascii="Times New Roman" w:cs="Times New Roman"/>
          <w:snapToGrid w:val="0"/>
          <w:color w:val="000000" w:themeColor="text1"/>
          <w:kern w:val="0"/>
          <w:sz w:val="32"/>
          <w:szCs w:val="32"/>
          <w14:textFill>
            <w14:solidFill>
              <w14:schemeClr w14:val="tx1"/>
            </w14:solidFill>
          </w14:textFill>
        </w:rPr>
        <w:t>。要求</w:t>
      </w:r>
      <w:r>
        <w:rPr>
          <w:rFonts w:hint="eastAsia" w:ascii="Times New Roman" w:cs="Times New Roman"/>
          <w:snapToGrid w:val="0"/>
          <w:color w:val="000000" w:themeColor="text1"/>
          <w:kern w:val="0"/>
          <w:sz w:val="32"/>
          <w:szCs w:val="32"/>
          <w:lang w:val="en-US" w:eastAsia="zh-CN"/>
          <w14:textFill>
            <w14:solidFill>
              <w14:schemeClr w14:val="tx1"/>
            </w14:solidFill>
          </w14:textFill>
        </w:rPr>
        <w:t>8</w:t>
      </w:r>
      <w:r>
        <w:rPr>
          <w:rFonts w:ascii="Times New Roman" w:cs="Times New Roman"/>
          <w:snapToGrid w:val="0"/>
          <w:color w:val="000000" w:themeColor="text1"/>
          <w:kern w:val="0"/>
          <w:sz w:val="32"/>
          <w:szCs w:val="32"/>
          <w14:textFill>
            <w14:solidFill>
              <w14:schemeClr w14:val="tx1"/>
            </w14:solidFill>
          </w14:textFill>
        </w:rPr>
        <w:t>00字以内）</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3DEF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8" w:hRule="atLeast"/>
        </w:trPr>
        <w:tc>
          <w:tcPr>
            <w:tcW w:w="9061" w:type="dxa"/>
          </w:tcPr>
          <w:p w14:paraId="6C8EBE7C">
            <w:pPr>
              <w:pStyle w:val="13"/>
              <w:keepNext w:val="0"/>
              <w:keepLines w:val="0"/>
              <w:pageBreakBefore w:val="0"/>
              <w:widowControl w:val="0"/>
              <w:kinsoku/>
              <w:wordWrap w:val="0"/>
              <w:overflowPunct w:val="0"/>
              <w:autoSpaceDE/>
              <w:autoSpaceDN/>
              <w:bidi w:val="0"/>
              <w:adjustRightInd w:val="0"/>
              <w:spacing w:line="580" w:lineRule="atLeast"/>
              <w:textAlignment w:val="auto"/>
              <w:rPr>
                <w:rFonts w:ascii="Times New Roman" w:cs="Times New Roman"/>
                <w:snapToGrid w:val="0"/>
                <w:color w:val="000000" w:themeColor="text1"/>
                <w:kern w:val="0"/>
                <w:sz w:val="32"/>
                <w:szCs w:val="32"/>
                <w14:textFill>
                  <w14:solidFill>
                    <w14:schemeClr w14:val="tx1"/>
                  </w14:solidFill>
                </w14:textFill>
              </w:rPr>
            </w:pPr>
          </w:p>
        </w:tc>
      </w:tr>
    </w:tbl>
    <w:p w14:paraId="0A2E09CD">
      <w:pPr>
        <w:pStyle w:val="3"/>
        <w:keepNext w:val="0"/>
        <w:keepLines w:val="0"/>
        <w:pageBreakBefore w:val="0"/>
        <w:widowControl w:val="0"/>
        <w:kinsoku/>
        <w:autoSpaceDE/>
        <w:autoSpaceDN/>
        <w:bidi w:val="0"/>
        <w:ind w:firstLine="0" w:firstLineChars="0"/>
        <w:jc w:val="center"/>
        <w:textAlignment w:val="auto"/>
        <w:rPr>
          <w:rFonts w:ascii="Times New Roman" w:hAnsi="Times New Roman" w:eastAsia="仿宋_GB2312" w:cs="Times New Roman"/>
          <w:b/>
          <w:color w:val="000000" w:themeColor="text1"/>
          <w:szCs w:val="32"/>
          <w14:textFill>
            <w14:solidFill>
              <w14:schemeClr w14:val="tx1"/>
            </w14:solidFill>
          </w14:textFill>
        </w:rPr>
      </w:pPr>
    </w:p>
    <w:p w14:paraId="51A55D72">
      <w:pPr>
        <w:keepNext w:val="0"/>
        <w:keepLines w:val="0"/>
        <w:pageBreakBefore w:val="0"/>
        <w:widowControl w:val="0"/>
        <w:kinsoku/>
        <w:autoSpaceDE/>
        <w:autoSpaceDN/>
        <w:bidi w:val="0"/>
        <w:jc w:val="center"/>
        <w:textAlignment w:val="auto"/>
        <w:outlineLvl w:val="0"/>
        <w:rPr>
          <w:rFonts w:ascii="Times New Roman" w:hAnsi="Times New Roman" w:eastAsia="黑体" w:cs="Times New Roman"/>
          <w:bCs/>
          <w:color w:val="000000" w:themeColor="text1"/>
          <w:sz w:val="28"/>
          <w:szCs w:val="28"/>
          <w14:textFill>
            <w14:solidFill>
              <w14:schemeClr w14:val="tx1"/>
            </w14:solidFill>
          </w14:textFill>
        </w:rPr>
      </w:pPr>
      <w:r>
        <w:rPr>
          <w:rFonts w:ascii="Times New Roman" w:hAnsi="Times New Roman" w:eastAsia="黑体" w:cs="Times New Roman"/>
          <w:bCs/>
          <w:color w:val="000000" w:themeColor="text1"/>
          <w:sz w:val="28"/>
          <w:szCs w:val="28"/>
          <w14:textFill>
            <w14:solidFill>
              <w14:schemeClr w14:val="tx1"/>
            </w14:solidFill>
          </w14:textFill>
        </w:rPr>
        <w:t>表1 企业与核心业务相关的有效知识产权</w:t>
      </w:r>
    </w:p>
    <w:tbl>
      <w:tblPr>
        <w:tblStyle w:val="8"/>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2718"/>
        <w:gridCol w:w="1063"/>
        <w:gridCol w:w="1564"/>
        <w:gridCol w:w="1196"/>
        <w:gridCol w:w="1649"/>
      </w:tblGrid>
      <w:tr w14:paraId="5019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6" w:type="dxa"/>
            <w:vAlign w:val="center"/>
          </w:tcPr>
          <w:p w14:paraId="73059E76">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序号</w:t>
            </w:r>
          </w:p>
        </w:tc>
        <w:tc>
          <w:tcPr>
            <w:tcW w:w="2718" w:type="dxa"/>
            <w:vAlign w:val="center"/>
          </w:tcPr>
          <w:p w14:paraId="6A5B86CF">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知识产权名称</w:t>
            </w:r>
          </w:p>
        </w:tc>
        <w:tc>
          <w:tcPr>
            <w:tcW w:w="1063" w:type="dxa"/>
            <w:vAlign w:val="center"/>
          </w:tcPr>
          <w:p w14:paraId="5D252325">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类型</w:t>
            </w:r>
          </w:p>
        </w:tc>
        <w:tc>
          <w:tcPr>
            <w:tcW w:w="1564" w:type="dxa"/>
            <w:vAlign w:val="center"/>
          </w:tcPr>
          <w:p w14:paraId="785D0039">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授权日期</w:t>
            </w:r>
          </w:p>
        </w:tc>
        <w:tc>
          <w:tcPr>
            <w:tcW w:w="1196" w:type="dxa"/>
            <w:vAlign w:val="center"/>
          </w:tcPr>
          <w:p w14:paraId="1783B99C">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授权号</w:t>
            </w:r>
          </w:p>
        </w:tc>
        <w:tc>
          <w:tcPr>
            <w:tcW w:w="1649" w:type="dxa"/>
            <w:vAlign w:val="center"/>
          </w:tcPr>
          <w:p w14:paraId="653B7882">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获得方式</w:t>
            </w:r>
          </w:p>
        </w:tc>
      </w:tr>
      <w:tr w14:paraId="527B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6" w:type="dxa"/>
          </w:tcPr>
          <w:p w14:paraId="6FEB60E4">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2718" w:type="dxa"/>
          </w:tcPr>
          <w:p w14:paraId="0CE3651C">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063" w:type="dxa"/>
          </w:tcPr>
          <w:p w14:paraId="16CA7A8C">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564" w:type="dxa"/>
          </w:tcPr>
          <w:p w14:paraId="3FA6C563">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196" w:type="dxa"/>
          </w:tcPr>
          <w:p w14:paraId="41249318">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649" w:type="dxa"/>
          </w:tcPr>
          <w:p w14:paraId="021D3207">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r>
      <w:tr w14:paraId="1821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6" w:type="dxa"/>
          </w:tcPr>
          <w:p w14:paraId="30CF5559">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2718" w:type="dxa"/>
          </w:tcPr>
          <w:p w14:paraId="08A200D3">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063" w:type="dxa"/>
          </w:tcPr>
          <w:p w14:paraId="223CDEBB">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564" w:type="dxa"/>
          </w:tcPr>
          <w:p w14:paraId="1849B703">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196" w:type="dxa"/>
          </w:tcPr>
          <w:p w14:paraId="04E1AACE">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649" w:type="dxa"/>
          </w:tcPr>
          <w:p w14:paraId="4ECFAF80">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r>
      <w:tr w14:paraId="0329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6" w:type="dxa"/>
          </w:tcPr>
          <w:p w14:paraId="0E803A33">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2718" w:type="dxa"/>
          </w:tcPr>
          <w:p w14:paraId="6C0672E5">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063" w:type="dxa"/>
          </w:tcPr>
          <w:p w14:paraId="7F5D3DDB">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564" w:type="dxa"/>
          </w:tcPr>
          <w:p w14:paraId="6BBF3FE9">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196" w:type="dxa"/>
          </w:tcPr>
          <w:p w14:paraId="7F2A0D34">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c>
          <w:tcPr>
            <w:tcW w:w="1649" w:type="dxa"/>
          </w:tcPr>
          <w:p w14:paraId="6E0A6AA8">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color w:val="000000" w:themeColor="text1"/>
                <w:sz w:val="24"/>
                <w14:textFill>
                  <w14:solidFill>
                    <w14:schemeClr w14:val="tx1"/>
                  </w14:solidFill>
                </w14:textFill>
              </w:rPr>
            </w:pPr>
          </w:p>
        </w:tc>
      </w:tr>
    </w:tbl>
    <w:p w14:paraId="400461D9">
      <w:pPr>
        <w:keepNext w:val="0"/>
        <w:keepLines w:val="0"/>
        <w:pageBreakBefore w:val="0"/>
        <w:widowControl w:val="0"/>
        <w:kinsoku/>
        <w:autoSpaceDE/>
        <w:autoSpaceDN/>
        <w:bidi w:val="0"/>
        <w:jc w:val="center"/>
        <w:textAlignment w:val="auto"/>
        <w:outlineLvl w:val="0"/>
        <w:rPr>
          <w:rFonts w:ascii="Times New Roman" w:hAnsi="Times New Roman" w:eastAsia="黑体" w:cs="Times New Roman"/>
          <w:bCs/>
          <w:color w:val="000000" w:themeColor="text1"/>
          <w:sz w:val="28"/>
          <w:szCs w:val="28"/>
          <w14:textFill>
            <w14:solidFill>
              <w14:schemeClr w14:val="tx1"/>
            </w14:solidFill>
          </w14:textFill>
        </w:rPr>
      </w:pPr>
    </w:p>
    <w:p w14:paraId="39D6E163">
      <w:pPr>
        <w:keepNext w:val="0"/>
        <w:keepLines w:val="0"/>
        <w:pageBreakBefore w:val="0"/>
        <w:widowControl w:val="0"/>
        <w:kinsoku/>
        <w:autoSpaceDE/>
        <w:autoSpaceDN/>
        <w:bidi w:val="0"/>
        <w:adjustRightInd w:val="0"/>
        <w:snapToGrid w:val="0"/>
        <w:spacing w:line="360" w:lineRule="auto"/>
        <w:jc w:val="center"/>
        <w:textAlignment w:val="auto"/>
        <w:rPr>
          <w:rFonts w:ascii="Times New Roman" w:hAnsi="Times New Roman" w:eastAsia="仿宋_GB2312" w:cs="Times New Roman"/>
          <w:snapToGrid w:val="0"/>
          <w:color w:val="000000" w:themeColor="text1"/>
          <w:kern w:val="0"/>
          <w:szCs w:val="21"/>
          <w14:textFill>
            <w14:solidFill>
              <w14:schemeClr w14:val="tx1"/>
            </w14:solidFill>
          </w14:textFill>
        </w:rPr>
      </w:pPr>
      <w:bookmarkStart w:id="19" w:name="OLE_LINK16"/>
      <w:r>
        <w:rPr>
          <w:rFonts w:ascii="Times New Roman" w:hAnsi="Times New Roman" w:eastAsia="黑体" w:cs="Times New Roman"/>
          <w:bCs/>
          <w:color w:val="000000" w:themeColor="text1"/>
          <w:sz w:val="28"/>
          <w:szCs w:val="28"/>
          <w14:textFill>
            <w14:solidFill>
              <w14:schemeClr w14:val="tx1"/>
            </w14:solidFill>
          </w14:textFill>
        </w:rPr>
        <w:t>表2 企业独立或牵头承担的省级及以上科技项目</w:t>
      </w:r>
    </w:p>
    <w:bookmarkEnd w:id="19"/>
    <w:tbl>
      <w:tblPr>
        <w:tblStyle w:val="8"/>
        <w:tblW w:w="9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01"/>
        <w:gridCol w:w="1227"/>
        <w:gridCol w:w="617"/>
        <w:gridCol w:w="2553"/>
        <w:gridCol w:w="954"/>
        <w:gridCol w:w="1445"/>
        <w:gridCol w:w="1521"/>
      </w:tblGrid>
      <w:tr w14:paraId="308EF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701" w:type="dxa"/>
            <w:vAlign w:val="center"/>
          </w:tcPr>
          <w:p w14:paraId="25726920">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序号</w:t>
            </w:r>
          </w:p>
        </w:tc>
        <w:tc>
          <w:tcPr>
            <w:tcW w:w="1227" w:type="dxa"/>
            <w:vAlign w:val="center"/>
          </w:tcPr>
          <w:p w14:paraId="02328DDC">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hint="eastAsia" w:ascii="Times New Roman" w:hAnsi="Times New Roman" w:cs="Times New Roman" w:eastAsiaTheme="minorEastAsia"/>
                <w:bCs/>
                <w:sz w:val="24"/>
                <w:szCs w:val="24"/>
                <w:lang w:eastAsia="zh-CN"/>
              </w:rPr>
            </w:pPr>
            <w:r>
              <w:rPr>
                <w:rFonts w:hint="eastAsia" w:ascii="Times New Roman" w:hAnsi="Times New Roman" w:cs="Times New Roman"/>
                <w:bCs/>
                <w:sz w:val="24"/>
                <w:szCs w:val="24"/>
                <w:lang w:eastAsia="zh-CN"/>
              </w:rPr>
              <w:t>立项编号</w:t>
            </w:r>
          </w:p>
        </w:tc>
        <w:tc>
          <w:tcPr>
            <w:tcW w:w="617" w:type="dxa"/>
            <w:vAlign w:val="center"/>
          </w:tcPr>
          <w:p w14:paraId="74A66BF2">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hint="eastAsia" w:ascii="Times New Roman" w:hAnsi="Times New Roman" w:cs="Times New Roman"/>
                <w:bCs/>
                <w:sz w:val="24"/>
                <w:szCs w:val="24"/>
                <w:lang w:eastAsia="zh-CN"/>
              </w:rPr>
            </w:pPr>
            <w:r>
              <w:rPr>
                <w:rFonts w:hint="eastAsia" w:ascii="Times New Roman" w:hAnsi="Times New Roman" w:cs="Times New Roman"/>
                <w:bCs/>
                <w:sz w:val="24"/>
                <w:szCs w:val="24"/>
                <w:lang w:eastAsia="zh-CN"/>
              </w:rPr>
              <w:t>立项年度</w:t>
            </w:r>
          </w:p>
        </w:tc>
        <w:tc>
          <w:tcPr>
            <w:tcW w:w="2553" w:type="dxa"/>
            <w:vAlign w:val="center"/>
          </w:tcPr>
          <w:p w14:paraId="5E0D20E3">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科技项目名称</w:t>
            </w:r>
          </w:p>
        </w:tc>
        <w:tc>
          <w:tcPr>
            <w:tcW w:w="954" w:type="dxa"/>
            <w:vAlign w:val="center"/>
          </w:tcPr>
          <w:p w14:paraId="3F0121ED">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级别</w:t>
            </w:r>
          </w:p>
        </w:tc>
        <w:tc>
          <w:tcPr>
            <w:tcW w:w="1445" w:type="dxa"/>
            <w:vAlign w:val="center"/>
          </w:tcPr>
          <w:p w14:paraId="2CF626D7">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ascii="Times New Roman" w:hAnsi="Times New Roman" w:cs="Times New Roman"/>
                <w:bCs/>
                <w:sz w:val="24"/>
                <w:szCs w:val="24"/>
              </w:rPr>
              <w:t>项目类型</w:t>
            </w:r>
          </w:p>
        </w:tc>
        <w:tc>
          <w:tcPr>
            <w:tcW w:w="1521" w:type="dxa"/>
            <w:vAlign w:val="center"/>
          </w:tcPr>
          <w:p w14:paraId="2F17C20E">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szCs w:val="24"/>
              </w:rPr>
            </w:pPr>
            <w:r>
              <w:rPr>
                <w:rFonts w:hint="eastAsia" w:ascii="Times New Roman" w:hAnsi="Times New Roman" w:cs="Times New Roman"/>
                <w:bCs/>
                <w:sz w:val="24"/>
                <w:szCs w:val="24"/>
              </w:rPr>
              <w:t>立项财政资金（万元）</w:t>
            </w:r>
          </w:p>
        </w:tc>
      </w:tr>
      <w:tr w14:paraId="48B1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701" w:type="dxa"/>
            <w:vAlign w:val="center"/>
          </w:tcPr>
          <w:p w14:paraId="66494EDF">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1227" w:type="dxa"/>
            <w:vAlign w:val="center"/>
          </w:tcPr>
          <w:p w14:paraId="2B0D6A5B">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617" w:type="dxa"/>
            <w:vAlign w:val="center"/>
          </w:tcPr>
          <w:p w14:paraId="4F6BCBC9">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2553" w:type="dxa"/>
            <w:vAlign w:val="center"/>
          </w:tcPr>
          <w:p w14:paraId="49D68999">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954" w:type="dxa"/>
            <w:vAlign w:val="center"/>
          </w:tcPr>
          <w:p w14:paraId="1B0FD5A9">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1445" w:type="dxa"/>
            <w:vAlign w:val="center"/>
          </w:tcPr>
          <w:p w14:paraId="29D4E741">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1521" w:type="dxa"/>
            <w:vAlign w:val="center"/>
          </w:tcPr>
          <w:p w14:paraId="0D3D958C">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r>
      <w:tr w14:paraId="0A1F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701" w:type="dxa"/>
            <w:vAlign w:val="center"/>
          </w:tcPr>
          <w:p w14:paraId="5311D811">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1227" w:type="dxa"/>
            <w:vAlign w:val="center"/>
          </w:tcPr>
          <w:p w14:paraId="5D5C11B7">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617" w:type="dxa"/>
            <w:vAlign w:val="center"/>
          </w:tcPr>
          <w:p w14:paraId="44441BB6">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2553" w:type="dxa"/>
            <w:vAlign w:val="center"/>
          </w:tcPr>
          <w:p w14:paraId="06011A4A">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954" w:type="dxa"/>
            <w:vAlign w:val="center"/>
          </w:tcPr>
          <w:p w14:paraId="58556E27">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1445" w:type="dxa"/>
            <w:vAlign w:val="center"/>
          </w:tcPr>
          <w:p w14:paraId="566E8C52">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1521" w:type="dxa"/>
            <w:vAlign w:val="center"/>
          </w:tcPr>
          <w:p w14:paraId="47E64EB1">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r>
      <w:tr w14:paraId="25F87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701" w:type="dxa"/>
            <w:vAlign w:val="center"/>
          </w:tcPr>
          <w:p w14:paraId="01238C3F">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1227" w:type="dxa"/>
            <w:vAlign w:val="center"/>
          </w:tcPr>
          <w:p w14:paraId="0E99DBC2">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617" w:type="dxa"/>
            <w:vAlign w:val="center"/>
          </w:tcPr>
          <w:p w14:paraId="2881ED86">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2553" w:type="dxa"/>
            <w:vAlign w:val="center"/>
          </w:tcPr>
          <w:p w14:paraId="082C94B7">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954" w:type="dxa"/>
            <w:vAlign w:val="center"/>
          </w:tcPr>
          <w:p w14:paraId="46E45DA7">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1445" w:type="dxa"/>
            <w:vAlign w:val="center"/>
          </w:tcPr>
          <w:p w14:paraId="7E736376">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c>
          <w:tcPr>
            <w:tcW w:w="1521" w:type="dxa"/>
            <w:vAlign w:val="center"/>
          </w:tcPr>
          <w:p w14:paraId="58CB52B2">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color w:val="000000" w:themeColor="text1"/>
                <w:sz w:val="24"/>
                <w14:textFill>
                  <w14:solidFill>
                    <w14:schemeClr w14:val="tx1"/>
                  </w14:solidFill>
                </w14:textFill>
              </w:rPr>
            </w:pPr>
          </w:p>
        </w:tc>
      </w:tr>
    </w:tbl>
    <w:p w14:paraId="3A3E55D0">
      <w:pPr>
        <w:keepNext w:val="0"/>
        <w:keepLines w:val="0"/>
        <w:pageBreakBefore w:val="0"/>
        <w:widowControl w:val="0"/>
        <w:kinsoku/>
        <w:autoSpaceDE/>
        <w:autoSpaceDN/>
        <w:bidi w:val="0"/>
        <w:adjustRightInd w:val="0"/>
        <w:snapToGrid w:val="0"/>
        <w:spacing w:line="360" w:lineRule="auto"/>
        <w:jc w:val="center"/>
        <w:textAlignment w:val="auto"/>
        <w:rPr>
          <w:rFonts w:ascii="Times New Roman" w:hAnsi="Times New Roman" w:eastAsia="黑体" w:cs="Times New Roman"/>
          <w:bCs/>
          <w:color w:val="000000" w:themeColor="text1"/>
          <w:sz w:val="28"/>
          <w:szCs w:val="28"/>
          <w14:textFill>
            <w14:solidFill>
              <w14:schemeClr w14:val="tx1"/>
            </w14:solidFill>
          </w14:textFill>
        </w:rPr>
      </w:pPr>
    </w:p>
    <w:p w14:paraId="5630BD20">
      <w:pPr>
        <w:keepNext w:val="0"/>
        <w:keepLines w:val="0"/>
        <w:pageBreakBefore w:val="0"/>
        <w:widowControl w:val="0"/>
        <w:kinsoku/>
        <w:autoSpaceDE/>
        <w:autoSpaceDN/>
        <w:bidi w:val="0"/>
        <w:jc w:val="center"/>
        <w:textAlignment w:val="auto"/>
        <w:outlineLvl w:val="0"/>
        <w:rPr>
          <w:rFonts w:ascii="Times New Roman" w:hAnsi="Times New Roman" w:eastAsia="黑体" w:cs="Times New Roman"/>
          <w:bCs/>
          <w:color w:val="000000" w:themeColor="text1"/>
          <w:sz w:val="28"/>
          <w:szCs w:val="28"/>
          <w14:textFill>
            <w14:solidFill>
              <w14:schemeClr w14:val="tx1"/>
            </w14:solidFill>
          </w14:textFill>
        </w:rPr>
      </w:pPr>
      <w:r>
        <w:rPr>
          <w:rFonts w:ascii="Times New Roman" w:hAnsi="Times New Roman" w:eastAsia="黑体" w:cs="Times New Roman"/>
          <w:bCs/>
          <w:color w:val="000000" w:themeColor="text1"/>
          <w:sz w:val="28"/>
          <w:szCs w:val="28"/>
          <w14:textFill>
            <w14:solidFill>
              <w14:schemeClr w14:val="tx1"/>
            </w14:solidFill>
          </w14:textFill>
        </w:rPr>
        <w:t>表</w:t>
      </w:r>
      <w:r>
        <w:rPr>
          <w:rFonts w:hint="eastAsia" w:ascii="Times New Roman" w:hAnsi="Times New Roman" w:eastAsia="黑体" w:cs="Times New Roman"/>
          <w:bCs/>
          <w:color w:val="000000" w:themeColor="text1"/>
          <w:sz w:val="28"/>
          <w:szCs w:val="28"/>
          <w14:textFill>
            <w14:solidFill>
              <w14:schemeClr w14:val="tx1"/>
            </w14:solidFill>
          </w14:textFill>
        </w:rPr>
        <w:t>3</w:t>
      </w:r>
      <w:r>
        <w:rPr>
          <w:rFonts w:ascii="Times New Roman" w:hAnsi="Times New Roman" w:eastAsia="黑体" w:cs="Times New Roman"/>
          <w:bCs/>
          <w:color w:val="000000" w:themeColor="text1"/>
          <w:sz w:val="28"/>
          <w:szCs w:val="28"/>
          <w14:textFill>
            <w14:solidFill>
              <w14:schemeClr w14:val="tx1"/>
            </w14:solidFill>
          </w14:textFill>
        </w:rPr>
        <w:t xml:space="preserve"> </w:t>
      </w:r>
      <w:bookmarkStart w:id="20" w:name="OLE_LINK19"/>
      <w:r>
        <w:rPr>
          <w:rFonts w:ascii="Times New Roman" w:hAnsi="Times New Roman" w:eastAsia="黑体" w:cs="Times New Roman"/>
          <w:bCs/>
          <w:color w:val="000000" w:themeColor="text1"/>
          <w:sz w:val="28"/>
          <w:szCs w:val="28"/>
          <w14:textFill>
            <w14:solidFill>
              <w14:schemeClr w14:val="tx1"/>
            </w14:solidFill>
          </w14:textFill>
        </w:rPr>
        <w:t>企业</w:t>
      </w:r>
      <w:bookmarkStart w:id="21" w:name="OLE_LINK17"/>
      <w:r>
        <w:rPr>
          <w:rFonts w:ascii="Times New Roman" w:hAnsi="Times New Roman" w:eastAsia="黑体" w:cs="Times New Roman"/>
          <w:bCs/>
          <w:color w:val="000000" w:themeColor="text1"/>
          <w:sz w:val="28"/>
          <w:szCs w:val="28"/>
          <w14:textFill>
            <w14:solidFill>
              <w14:schemeClr w14:val="tx1"/>
            </w14:solidFill>
          </w14:textFill>
        </w:rPr>
        <w:t>获得</w:t>
      </w:r>
      <w:r>
        <w:rPr>
          <w:rFonts w:hint="eastAsia" w:ascii="Times New Roman" w:hAnsi="Times New Roman" w:eastAsia="黑体" w:cs="Times New Roman"/>
          <w:bCs/>
          <w:color w:val="000000" w:themeColor="text1"/>
          <w:sz w:val="28"/>
          <w:szCs w:val="28"/>
          <w14:textFill>
            <w14:solidFill>
              <w14:schemeClr w14:val="tx1"/>
            </w14:solidFill>
          </w14:textFill>
        </w:rPr>
        <w:t>省级及以上</w:t>
      </w:r>
      <w:r>
        <w:rPr>
          <w:rFonts w:ascii="Times New Roman" w:hAnsi="Times New Roman" w:eastAsia="黑体" w:cs="Times New Roman"/>
          <w:bCs/>
          <w:color w:val="000000" w:themeColor="text1"/>
          <w:sz w:val="28"/>
          <w:szCs w:val="28"/>
          <w14:textFill>
            <w14:solidFill>
              <w14:schemeClr w14:val="tx1"/>
            </w14:solidFill>
          </w14:textFill>
        </w:rPr>
        <w:t>科技进步奖</w:t>
      </w:r>
      <w:bookmarkEnd w:id="21"/>
      <w:r>
        <w:rPr>
          <w:rFonts w:ascii="Times New Roman" w:hAnsi="Times New Roman" w:eastAsia="黑体" w:cs="Times New Roman"/>
          <w:bCs/>
          <w:color w:val="000000" w:themeColor="text1"/>
          <w:sz w:val="28"/>
          <w:szCs w:val="28"/>
          <w14:textFill>
            <w14:solidFill>
              <w14:schemeClr w14:val="tx1"/>
            </w14:solidFill>
          </w14:textFill>
        </w:rPr>
        <w:t>情况</w:t>
      </w:r>
    </w:p>
    <w:bookmarkEnd w:id="20"/>
    <w:tbl>
      <w:tblPr>
        <w:tblStyle w:val="8"/>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319"/>
        <w:gridCol w:w="1197"/>
        <w:gridCol w:w="2018"/>
        <w:gridCol w:w="2533"/>
      </w:tblGrid>
      <w:tr w14:paraId="359B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14:paraId="3F548F5B">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rPr>
            </w:pPr>
            <w:r>
              <w:rPr>
                <w:rFonts w:ascii="Times New Roman" w:hAnsi="Times New Roman" w:cs="Times New Roman"/>
                <w:bCs/>
                <w:sz w:val="24"/>
              </w:rPr>
              <w:t>序号</w:t>
            </w:r>
          </w:p>
        </w:tc>
        <w:tc>
          <w:tcPr>
            <w:tcW w:w="2319" w:type="dxa"/>
            <w:vAlign w:val="center"/>
          </w:tcPr>
          <w:p w14:paraId="4ED577BF">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rPr>
            </w:pPr>
            <w:r>
              <w:rPr>
                <w:rFonts w:ascii="Times New Roman" w:hAnsi="Times New Roman" w:cs="Times New Roman"/>
                <w:bCs/>
                <w:sz w:val="24"/>
              </w:rPr>
              <w:t>科技进步奖名称</w:t>
            </w:r>
          </w:p>
        </w:tc>
        <w:tc>
          <w:tcPr>
            <w:tcW w:w="1197" w:type="dxa"/>
            <w:vAlign w:val="center"/>
          </w:tcPr>
          <w:p w14:paraId="243E2D9B">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hint="eastAsia" w:ascii="Times New Roman" w:hAnsi="Times New Roman" w:cs="Times New Roman" w:eastAsiaTheme="minorEastAsia"/>
                <w:bCs/>
                <w:sz w:val="24"/>
                <w:lang w:eastAsia="zh-CN"/>
              </w:rPr>
            </w:pPr>
            <w:r>
              <w:rPr>
                <w:rFonts w:hint="eastAsia" w:ascii="Times New Roman" w:hAnsi="Times New Roman" w:cs="Times New Roman"/>
                <w:bCs/>
                <w:sz w:val="24"/>
                <w:lang w:eastAsia="zh-CN"/>
              </w:rPr>
              <w:t>获奖年度</w:t>
            </w:r>
          </w:p>
        </w:tc>
        <w:tc>
          <w:tcPr>
            <w:tcW w:w="2018" w:type="dxa"/>
            <w:vAlign w:val="center"/>
          </w:tcPr>
          <w:p w14:paraId="0E0CD437">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rPr>
            </w:pPr>
            <w:r>
              <w:rPr>
                <w:rFonts w:ascii="Times New Roman" w:hAnsi="Times New Roman" w:cs="Times New Roman"/>
                <w:bCs/>
                <w:sz w:val="24"/>
              </w:rPr>
              <w:t>级别</w:t>
            </w:r>
          </w:p>
        </w:tc>
        <w:tc>
          <w:tcPr>
            <w:tcW w:w="2533" w:type="dxa"/>
            <w:vAlign w:val="center"/>
          </w:tcPr>
          <w:p w14:paraId="4A731ECB">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rPr>
            </w:pPr>
            <w:r>
              <w:rPr>
                <w:rFonts w:hint="eastAsia" w:ascii="Times New Roman" w:hAnsi="Times New Roman" w:cs="Times New Roman"/>
                <w:bCs/>
                <w:sz w:val="24"/>
              </w:rPr>
              <w:t>颁发</w:t>
            </w:r>
            <w:r>
              <w:rPr>
                <w:rFonts w:ascii="Times New Roman" w:hAnsi="Times New Roman" w:cs="Times New Roman"/>
                <w:bCs/>
                <w:sz w:val="24"/>
              </w:rPr>
              <w:t>机构</w:t>
            </w:r>
          </w:p>
        </w:tc>
      </w:tr>
      <w:tr w14:paraId="0EEA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14:paraId="5F0CB631">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2319" w:type="dxa"/>
            <w:vAlign w:val="center"/>
          </w:tcPr>
          <w:p w14:paraId="25C3FE18">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1197" w:type="dxa"/>
            <w:vAlign w:val="center"/>
          </w:tcPr>
          <w:p w14:paraId="56A46F92">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2018" w:type="dxa"/>
            <w:vAlign w:val="center"/>
          </w:tcPr>
          <w:p w14:paraId="666729E1">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2533" w:type="dxa"/>
            <w:vAlign w:val="center"/>
          </w:tcPr>
          <w:p w14:paraId="178289F4">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r>
      <w:tr w14:paraId="09E1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14:paraId="0665AE38">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2319" w:type="dxa"/>
            <w:vAlign w:val="center"/>
          </w:tcPr>
          <w:p w14:paraId="42B5EF3D">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1197" w:type="dxa"/>
            <w:vAlign w:val="center"/>
          </w:tcPr>
          <w:p w14:paraId="1AAB5434">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2018" w:type="dxa"/>
            <w:vAlign w:val="center"/>
          </w:tcPr>
          <w:p w14:paraId="4F62CA2C">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2533" w:type="dxa"/>
            <w:vAlign w:val="center"/>
          </w:tcPr>
          <w:p w14:paraId="654A5196">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r>
      <w:tr w14:paraId="6925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14:paraId="32AC3E75">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2319" w:type="dxa"/>
            <w:vAlign w:val="center"/>
          </w:tcPr>
          <w:p w14:paraId="51CD5DB1">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1197" w:type="dxa"/>
            <w:vAlign w:val="center"/>
          </w:tcPr>
          <w:p w14:paraId="7417739D">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2018" w:type="dxa"/>
            <w:vAlign w:val="center"/>
          </w:tcPr>
          <w:p w14:paraId="4370056A">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c>
          <w:tcPr>
            <w:tcW w:w="2533" w:type="dxa"/>
            <w:vAlign w:val="center"/>
          </w:tcPr>
          <w:p w14:paraId="43B9D1C7">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rPr>
            </w:pPr>
          </w:p>
        </w:tc>
      </w:tr>
    </w:tbl>
    <w:p w14:paraId="3FBA2E34">
      <w:pPr>
        <w:keepNext w:val="0"/>
        <w:keepLines w:val="0"/>
        <w:pageBreakBefore w:val="0"/>
        <w:widowControl w:val="0"/>
        <w:kinsoku/>
        <w:autoSpaceDE/>
        <w:autoSpaceDN/>
        <w:bidi w:val="0"/>
        <w:jc w:val="center"/>
        <w:textAlignment w:val="auto"/>
        <w:outlineLvl w:val="0"/>
        <w:rPr>
          <w:rFonts w:ascii="Times New Roman" w:hAnsi="Times New Roman" w:eastAsia="黑体" w:cs="Times New Roman"/>
          <w:bCs/>
          <w:color w:val="0000FF"/>
          <w:sz w:val="28"/>
          <w:szCs w:val="28"/>
        </w:rPr>
      </w:pPr>
    </w:p>
    <w:p w14:paraId="7DE914B9">
      <w:pPr>
        <w:keepNext w:val="0"/>
        <w:keepLines w:val="0"/>
        <w:pageBreakBefore w:val="0"/>
        <w:widowControl w:val="0"/>
        <w:kinsoku/>
        <w:autoSpaceDE/>
        <w:autoSpaceDN/>
        <w:bidi w:val="0"/>
        <w:jc w:val="center"/>
        <w:textAlignment w:val="auto"/>
        <w:outlineLvl w:val="0"/>
        <w:rPr>
          <w:rFonts w:ascii="Times New Roman" w:hAnsi="Times New Roman" w:eastAsia="黑体" w:cs="Times New Roman"/>
          <w:bCs/>
          <w:color w:val="000000" w:themeColor="text1"/>
          <w:sz w:val="28"/>
          <w:szCs w:val="28"/>
          <w14:textFill>
            <w14:solidFill>
              <w14:schemeClr w14:val="tx1"/>
            </w14:solidFill>
          </w14:textFill>
        </w:rPr>
      </w:pPr>
      <w:r>
        <w:rPr>
          <w:rFonts w:ascii="Times New Roman" w:hAnsi="Times New Roman" w:eastAsia="黑体" w:cs="Times New Roman"/>
          <w:bCs/>
          <w:color w:val="000000" w:themeColor="text1"/>
          <w:sz w:val="28"/>
          <w:szCs w:val="28"/>
          <w14:textFill>
            <w14:solidFill>
              <w14:schemeClr w14:val="tx1"/>
            </w14:solidFill>
          </w14:textFill>
        </w:rPr>
        <w:t>表4 企业</w:t>
      </w:r>
      <w:r>
        <w:rPr>
          <w:rFonts w:hint="eastAsia" w:ascii="Times New Roman" w:hAnsi="Times New Roman" w:eastAsia="黑体" w:cs="Times New Roman"/>
          <w:bCs/>
          <w:color w:val="000000" w:themeColor="text1"/>
          <w:sz w:val="28"/>
          <w:szCs w:val="28"/>
          <w14:textFill>
            <w14:solidFill>
              <w14:schemeClr w14:val="tx1"/>
            </w14:solidFill>
          </w14:textFill>
        </w:rPr>
        <w:t>省级及以上</w:t>
      </w:r>
      <w:r>
        <w:rPr>
          <w:rFonts w:ascii="Times New Roman" w:hAnsi="Times New Roman" w:eastAsia="黑体" w:cs="Times New Roman"/>
          <w:bCs/>
          <w:color w:val="000000" w:themeColor="text1"/>
          <w:sz w:val="28"/>
          <w:szCs w:val="28"/>
          <w14:textFill>
            <w14:solidFill>
              <w14:schemeClr w14:val="tx1"/>
            </w14:solidFill>
          </w14:textFill>
        </w:rPr>
        <w:t>创新平台建设情况</w:t>
      </w:r>
    </w:p>
    <w:tbl>
      <w:tblPr>
        <w:tblStyle w:val="8"/>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118"/>
        <w:gridCol w:w="1210"/>
        <w:gridCol w:w="992"/>
        <w:gridCol w:w="2835"/>
      </w:tblGrid>
      <w:tr w14:paraId="35AE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77DF22F5">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rPr>
            </w:pPr>
            <w:r>
              <w:rPr>
                <w:rFonts w:ascii="Times New Roman" w:hAnsi="Times New Roman" w:cs="Times New Roman"/>
                <w:bCs/>
                <w:sz w:val="24"/>
              </w:rPr>
              <w:t>序号</w:t>
            </w:r>
          </w:p>
        </w:tc>
        <w:tc>
          <w:tcPr>
            <w:tcW w:w="3118" w:type="dxa"/>
            <w:vAlign w:val="center"/>
          </w:tcPr>
          <w:p w14:paraId="4C746D1F">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rPr>
            </w:pPr>
            <w:r>
              <w:rPr>
                <w:rFonts w:ascii="Times New Roman" w:hAnsi="Times New Roman" w:cs="Times New Roman"/>
                <w:bCs/>
                <w:sz w:val="24"/>
              </w:rPr>
              <w:t>创新平台名称</w:t>
            </w:r>
          </w:p>
        </w:tc>
        <w:tc>
          <w:tcPr>
            <w:tcW w:w="1210" w:type="dxa"/>
            <w:vAlign w:val="center"/>
          </w:tcPr>
          <w:p w14:paraId="0FDD58EF">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hint="eastAsia" w:ascii="Times New Roman" w:hAnsi="Times New Roman" w:cs="Times New Roman" w:eastAsiaTheme="minorEastAsia"/>
                <w:bCs/>
                <w:sz w:val="24"/>
                <w:lang w:eastAsia="zh-CN"/>
              </w:rPr>
            </w:pPr>
            <w:r>
              <w:rPr>
                <w:rFonts w:hint="eastAsia" w:ascii="Times New Roman" w:hAnsi="Times New Roman" w:cs="Times New Roman"/>
                <w:bCs/>
                <w:sz w:val="24"/>
                <w:lang w:eastAsia="zh-CN"/>
              </w:rPr>
              <w:t>批复年度</w:t>
            </w:r>
          </w:p>
        </w:tc>
        <w:tc>
          <w:tcPr>
            <w:tcW w:w="992" w:type="dxa"/>
            <w:vAlign w:val="center"/>
          </w:tcPr>
          <w:p w14:paraId="2C5916E3">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rPr>
            </w:pPr>
            <w:r>
              <w:rPr>
                <w:rFonts w:ascii="Times New Roman" w:hAnsi="Times New Roman" w:cs="Times New Roman"/>
                <w:bCs/>
                <w:sz w:val="24"/>
              </w:rPr>
              <w:t>级别</w:t>
            </w:r>
          </w:p>
        </w:tc>
        <w:tc>
          <w:tcPr>
            <w:tcW w:w="2835" w:type="dxa"/>
          </w:tcPr>
          <w:p w14:paraId="2A74F2FE">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0"/>
              <w:rPr>
                <w:rFonts w:ascii="Times New Roman" w:hAnsi="Times New Roman" w:cs="Times New Roman"/>
                <w:bCs/>
                <w:sz w:val="24"/>
              </w:rPr>
            </w:pPr>
            <w:r>
              <w:rPr>
                <w:rFonts w:ascii="Times New Roman" w:hAnsi="Times New Roman" w:cs="Times New Roman"/>
                <w:bCs/>
                <w:sz w:val="24"/>
              </w:rPr>
              <w:t>批复单位</w:t>
            </w:r>
          </w:p>
        </w:tc>
      </w:tr>
      <w:tr w14:paraId="3F960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tcPr>
          <w:p w14:paraId="0AEB7FA6">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rPr>
            </w:pPr>
          </w:p>
        </w:tc>
        <w:tc>
          <w:tcPr>
            <w:tcW w:w="3118" w:type="dxa"/>
          </w:tcPr>
          <w:p w14:paraId="218421CA">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c>
          <w:tcPr>
            <w:tcW w:w="1210" w:type="dxa"/>
          </w:tcPr>
          <w:p w14:paraId="1263D690">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c>
          <w:tcPr>
            <w:tcW w:w="992" w:type="dxa"/>
          </w:tcPr>
          <w:p w14:paraId="1408E414">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c>
          <w:tcPr>
            <w:tcW w:w="2835" w:type="dxa"/>
          </w:tcPr>
          <w:p w14:paraId="72B4A7EC">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r>
      <w:tr w14:paraId="68A5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tcPr>
          <w:p w14:paraId="192567BE">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rPr>
            </w:pPr>
          </w:p>
        </w:tc>
        <w:tc>
          <w:tcPr>
            <w:tcW w:w="3118" w:type="dxa"/>
          </w:tcPr>
          <w:p w14:paraId="35ABBBF3">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c>
          <w:tcPr>
            <w:tcW w:w="1210" w:type="dxa"/>
          </w:tcPr>
          <w:p w14:paraId="69786D92">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c>
          <w:tcPr>
            <w:tcW w:w="992" w:type="dxa"/>
          </w:tcPr>
          <w:p w14:paraId="6B9B390A">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c>
          <w:tcPr>
            <w:tcW w:w="2835" w:type="dxa"/>
          </w:tcPr>
          <w:p w14:paraId="41CD0B4B">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r>
      <w:tr w14:paraId="49E2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tcPr>
          <w:p w14:paraId="4C03AE38">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rPr>
            </w:pPr>
          </w:p>
        </w:tc>
        <w:tc>
          <w:tcPr>
            <w:tcW w:w="3118" w:type="dxa"/>
          </w:tcPr>
          <w:p w14:paraId="4E82296E">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c>
          <w:tcPr>
            <w:tcW w:w="1210" w:type="dxa"/>
          </w:tcPr>
          <w:p w14:paraId="146BCBBE">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c>
          <w:tcPr>
            <w:tcW w:w="992" w:type="dxa"/>
          </w:tcPr>
          <w:p w14:paraId="6EC4432E">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c>
          <w:tcPr>
            <w:tcW w:w="2835" w:type="dxa"/>
          </w:tcPr>
          <w:p w14:paraId="3DD4202E">
            <w:pPr>
              <w:keepNext w:val="0"/>
              <w:keepLines w:val="0"/>
              <w:pageBreakBefore w:val="0"/>
              <w:widowControl w:val="0"/>
              <w:kinsoku/>
              <w:wordWrap/>
              <w:overflowPunct/>
              <w:topLinePunct w:val="0"/>
              <w:autoSpaceDE/>
              <w:autoSpaceDN/>
              <w:bidi w:val="0"/>
              <w:adjustRightInd/>
              <w:snapToGrid/>
              <w:spacing w:line="280" w:lineRule="exact"/>
              <w:textAlignment w:val="auto"/>
              <w:outlineLvl w:val="0"/>
              <w:rPr>
                <w:rFonts w:ascii="Times New Roman" w:hAnsi="Times New Roman" w:cs="Times New Roman"/>
                <w:bCs/>
                <w:sz w:val="24"/>
              </w:rPr>
            </w:pPr>
          </w:p>
        </w:tc>
      </w:tr>
    </w:tbl>
    <w:p w14:paraId="2A64718E">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0"/>
      </w:pPr>
      <w:r>
        <w:rPr>
          <w:rFonts w:hint="eastAsia" w:ascii="Times New Roman" w:hAnsi="Times New Roman" w:eastAsia="黑体" w:cs="Times New Roman"/>
          <w:bCs/>
          <w:color w:val="000000" w:themeColor="text1"/>
          <w:sz w:val="24"/>
          <w:szCs w:val="24"/>
          <w:lang w:eastAsia="zh-CN"/>
          <w14:textFill>
            <w14:solidFill>
              <w14:schemeClr w14:val="tx1"/>
            </w14:solidFill>
          </w14:textFill>
        </w:rPr>
        <w:t>备注：</w:t>
      </w:r>
      <w:r>
        <w:rPr>
          <w:rFonts w:ascii="Times New Roman" w:hAnsi="Times New Roman" w:eastAsia="黑体" w:cs="Times New Roman"/>
          <w:bCs/>
          <w:color w:val="000000" w:themeColor="text1"/>
          <w:sz w:val="24"/>
          <w:szCs w:val="24"/>
          <w14:textFill>
            <w14:solidFill>
              <w14:schemeClr w14:val="tx1"/>
            </w14:solidFill>
          </w14:textFill>
        </w:rPr>
        <w:t>表中每列增加上传附件作为证明</w:t>
      </w:r>
    </w:p>
    <w:p w14:paraId="48BBF21E">
      <w:pPr>
        <w:pStyle w:val="2"/>
        <w:keepNext w:val="0"/>
        <w:keepLines w:val="0"/>
        <w:pageBreakBefore w:val="0"/>
        <w:widowControl w:val="0"/>
        <w:kinsoku/>
        <w:autoSpaceDE/>
        <w:autoSpaceDN/>
        <w:bidi w:val="0"/>
        <w:textAlignment w:val="auto"/>
        <w:sectPr>
          <w:footerReference r:id="rId6" w:type="default"/>
          <w:pgSz w:w="11906" w:h="16838"/>
          <w:pgMar w:top="2098" w:right="1474" w:bottom="1984" w:left="1587" w:header="851" w:footer="1531" w:gutter="0"/>
          <w:pgNumType w:fmt="decimal"/>
          <w:cols w:space="0" w:num="1"/>
          <w:docGrid w:type="linesAndChars" w:linePitch="579" w:charSpace="-849"/>
        </w:sectPr>
      </w:pPr>
    </w:p>
    <w:p w14:paraId="5E21596F">
      <w:pPr>
        <w:keepNext w:val="0"/>
        <w:keepLines w:val="0"/>
        <w:pageBreakBefore w:val="0"/>
        <w:widowControl w:val="0"/>
        <w:kinsoku/>
        <w:autoSpaceDE/>
        <w:autoSpaceDN/>
        <w:bidi w:val="0"/>
        <w:spacing w:line="600" w:lineRule="exact"/>
        <w:jc w:val="center"/>
        <w:textAlignment w:val="auto"/>
        <w:rPr>
          <w:rFonts w:hint="eastAsia" w:ascii="黑体" w:hAnsi="黑体" w:eastAsia="黑体" w:cs="黑体"/>
          <w:bCs/>
          <w:color w:val="000000" w:themeColor="text1"/>
          <w:sz w:val="44"/>
          <w:szCs w:val="44"/>
          <w14:textFill>
            <w14:solidFill>
              <w14:schemeClr w14:val="tx1"/>
            </w14:solidFill>
          </w14:textFill>
        </w:rPr>
      </w:pPr>
      <w:r>
        <w:rPr>
          <w:rFonts w:hint="eastAsia" w:ascii="黑体" w:hAnsi="黑体" w:eastAsia="黑体" w:cs="黑体"/>
          <w:bCs/>
          <w:color w:val="000000" w:themeColor="text1"/>
          <w:sz w:val="44"/>
          <w:szCs w:val="44"/>
          <w14:textFill>
            <w14:solidFill>
              <w14:schemeClr w14:val="tx1"/>
            </w14:solidFill>
          </w14:textFill>
        </w:rPr>
        <w:t>附件材料</w:t>
      </w:r>
    </w:p>
    <w:p w14:paraId="41599AA7">
      <w:pPr>
        <w:pStyle w:val="2"/>
        <w:keepNext w:val="0"/>
        <w:keepLines w:val="0"/>
        <w:pageBreakBefore w:val="0"/>
        <w:widowControl w:val="0"/>
        <w:kinsoku/>
        <w:autoSpaceDE/>
        <w:autoSpaceDN/>
        <w:bidi w:val="0"/>
        <w:textAlignment w:val="auto"/>
        <w:rPr>
          <w:color w:val="000000" w:themeColor="text1"/>
          <w14:textFill>
            <w14:solidFill>
              <w14:schemeClr w14:val="tx1"/>
            </w14:solidFill>
          </w14:textFill>
        </w:rPr>
      </w:pPr>
    </w:p>
    <w:p w14:paraId="7122D96F">
      <w:pPr>
        <w:keepNext w:val="0"/>
        <w:keepLines w:val="0"/>
        <w:pageBreakBefore w:val="0"/>
        <w:widowControl w:val="0"/>
        <w:kinsoku/>
        <w:autoSpaceDE/>
        <w:autoSpaceDN/>
        <w:bidi w:val="0"/>
        <w:spacing w:line="60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w:t>
      </w:r>
      <w:bookmarkStart w:id="22" w:name="OLE_LINK10"/>
      <w:r>
        <w:rPr>
          <w:rFonts w:hint="eastAsia" w:ascii="仿宋_GB2312" w:hAnsi="仿宋_GB2312" w:eastAsia="仿宋_GB2312" w:cs="仿宋_GB2312"/>
          <w:bCs/>
          <w:color w:val="000000" w:themeColor="text1"/>
          <w:sz w:val="32"/>
          <w:szCs w:val="32"/>
          <w14:textFill>
            <w14:solidFill>
              <w14:schemeClr w14:val="tx1"/>
            </w14:solidFill>
          </w14:textFill>
        </w:rPr>
        <w:t>企业的法人营业执照副本复印件</w:t>
      </w:r>
      <w:bookmarkEnd w:id="22"/>
      <w:r>
        <w:rPr>
          <w:rFonts w:hint="eastAsia" w:ascii="仿宋_GB2312" w:hAnsi="仿宋_GB2312" w:eastAsia="仿宋_GB2312" w:cs="仿宋_GB2312"/>
          <w:bCs/>
          <w:color w:val="000000" w:themeColor="text1"/>
          <w:sz w:val="32"/>
          <w:szCs w:val="32"/>
          <w14:textFill>
            <w14:solidFill>
              <w14:schemeClr w14:val="tx1"/>
            </w14:solidFill>
          </w14:textFill>
        </w:rPr>
        <w:t>加盖公章;</w:t>
      </w:r>
    </w:p>
    <w:p w14:paraId="23DA8574">
      <w:pPr>
        <w:keepNext w:val="0"/>
        <w:keepLines w:val="0"/>
        <w:pageBreakBefore w:val="0"/>
        <w:widowControl w:val="0"/>
        <w:kinsoku/>
        <w:autoSpaceDE/>
        <w:autoSpaceDN/>
        <w:bidi w:val="0"/>
        <w:spacing w:line="60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w:t>
      </w:r>
      <w:bookmarkStart w:id="23" w:name="OLE_LINK23"/>
      <w:r>
        <w:rPr>
          <w:rFonts w:hint="eastAsia" w:ascii="仿宋_GB2312" w:hAnsi="仿宋_GB2312" w:eastAsia="仿宋_GB2312" w:cs="仿宋_GB2312"/>
          <w:bCs/>
          <w:color w:val="000000" w:themeColor="text1"/>
          <w:sz w:val="32"/>
          <w:szCs w:val="32"/>
          <w14:textFill>
            <w14:solidFill>
              <w14:schemeClr w14:val="tx1"/>
            </w14:solidFill>
          </w14:textFill>
        </w:rPr>
        <w:t>企业获得的历次股权投资相关证明材料（获得股权投资的投资协议、融资款到账证明、股权变更工商登记核准通知书）</w:t>
      </w:r>
      <w:bookmarkEnd w:id="23"/>
      <w:r>
        <w:rPr>
          <w:rFonts w:hint="eastAsia" w:ascii="仿宋_GB2312" w:hAnsi="仿宋_GB2312" w:eastAsia="仿宋_GB2312" w:cs="仿宋_GB2312"/>
          <w:bCs/>
          <w:color w:val="000000" w:themeColor="text1"/>
          <w:sz w:val="32"/>
          <w:szCs w:val="32"/>
          <w14:textFill>
            <w14:solidFill>
              <w14:schemeClr w14:val="tx1"/>
            </w14:solidFill>
          </w14:textFill>
        </w:rPr>
        <w:t>;</w:t>
      </w:r>
    </w:p>
    <w:p w14:paraId="7592702D">
      <w:pPr>
        <w:keepNext w:val="0"/>
        <w:keepLines w:val="0"/>
        <w:pageBreakBefore w:val="0"/>
        <w:widowControl w:val="0"/>
        <w:kinsoku/>
        <w:autoSpaceDE/>
        <w:autoSpaceDN/>
        <w:bidi w:val="0"/>
        <w:spacing w:line="60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bookmarkStart w:id="24" w:name="OLE_LINK24"/>
      <w:r>
        <w:rPr>
          <w:rFonts w:hint="eastAsia" w:ascii="仿宋_GB2312" w:hAnsi="仿宋_GB2312" w:eastAsia="仿宋_GB2312" w:cs="仿宋_GB2312"/>
          <w:bCs/>
          <w:color w:val="000000" w:themeColor="text1"/>
          <w:sz w:val="32"/>
          <w:szCs w:val="32"/>
          <w14:textFill>
            <w14:solidFill>
              <w14:schemeClr w14:val="tx1"/>
            </w14:solidFill>
          </w14:textFill>
        </w:rPr>
        <w:t>3.企业近三个会计年度的完整的财务审计报告复印件（包括主表、附注、财务说明书），成立时间不足一年的可提供完整财务报表;</w:t>
      </w:r>
    </w:p>
    <w:p w14:paraId="074CF814">
      <w:pPr>
        <w:keepNext w:val="0"/>
        <w:keepLines w:val="0"/>
        <w:pageBreakBefore w:val="0"/>
        <w:widowControl w:val="0"/>
        <w:kinsoku/>
        <w:autoSpaceDE/>
        <w:autoSpaceDN/>
        <w:bidi w:val="0"/>
        <w:spacing w:line="60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4.</w:t>
      </w:r>
      <w:bookmarkStart w:id="25" w:name="OLE_LINK11"/>
      <w:r>
        <w:rPr>
          <w:rFonts w:hint="eastAsia" w:ascii="仿宋_GB2312" w:hAnsi="仿宋_GB2312" w:eastAsia="仿宋_GB2312" w:cs="仿宋_GB2312"/>
          <w:bCs/>
          <w:color w:val="000000" w:themeColor="text1"/>
          <w:sz w:val="32"/>
          <w:szCs w:val="32"/>
          <w14:textFill>
            <w14:solidFill>
              <w14:schemeClr w14:val="tx1"/>
            </w14:solidFill>
          </w14:textFill>
        </w:rPr>
        <w:t>企业与核心业务相关的有效知识产权证明材料；</w:t>
      </w:r>
    </w:p>
    <w:p w14:paraId="61AF8B86">
      <w:pPr>
        <w:keepNext w:val="0"/>
        <w:keepLines w:val="0"/>
        <w:pageBreakBefore w:val="0"/>
        <w:widowControl w:val="0"/>
        <w:kinsoku/>
        <w:autoSpaceDE/>
        <w:autoSpaceDN/>
        <w:bidi w:val="0"/>
        <w:spacing w:line="60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5.</w:t>
      </w:r>
      <w:bookmarkStart w:id="26" w:name="OLE_LINK14"/>
      <w:r>
        <w:rPr>
          <w:rFonts w:hint="eastAsia" w:ascii="仿宋_GB2312" w:hAnsi="仿宋_GB2312" w:eastAsia="仿宋_GB2312" w:cs="仿宋_GB2312"/>
          <w:bCs/>
          <w:color w:val="000000" w:themeColor="text1"/>
          <w:sz w:val="32"/>
          <w:szCs w:val="32"/>
          <w14:textFill>
            <w14:solidFill>
              <w14:schemeClr w14:val="tx1"/>
            </w14:solidFill>
          </w14:textFill>
        </w:rPr>
        <w:t>企业独立或牵头承担</w:t>
      </w:r>
      <w:bookmarkEnd w:id="26"/>
      <w:r>
        <w:rPr>
          <w:rFonts w:hint="eastAsia" w:ascii="仿宋_GB2312" w:hAnsi="仿宋_GB2312" w:eastAsia="仿宋_GB2312" w:cs="仿宋_GB2312"/>
          <w:bCs/>
          <w:color w:val="000000" w:themeColor="text1"/>
          <w:sz w:val="32"/>
          <w:szCs w:val="32"/>
          <w14:textFill>
            <w14:solidFill>
              <w14:schemeClr w14:val="tx1"/>
            </w14:solidFill>
          </w14:textFill>
        </w:rPr>
        <w:t>的省级及以上科技项目相关证明材料；</w:t>
      </w:r>
    </w:p>
    <w:p w14:paraId="56E55ECC">
      <w:pPr>
        <w:keepNext w:val="0"/>
        <w:keepLines w:val="0"/>
        <w:pageBreakBefore w:val="0"/>
        <w:widowControl w:val="0"/>
        <w:kinsoku/>
        <w:autoSpaceDE/>
        <w:autoSpaceDN/>
        <w:bidi w:val="0"/>
        <w:spacing w:line="60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6.企业获得省级及以上科技进步奖证明材料；</w:t>
      </w:r>
    </w:p>
    <w:p w14:paraId="1DC614CF">
      <w:pPr>
        <w:keepNext w:val="0"/>
        <w:keepLines w:val="0"/>
        <w:pageBreakBefore w:val="0"/>
        <w:widowControl w:val="0"/>
        <w:kinsoku/>
        <w:autoSpaceDE/>
        <w:autoSpaceDN/>
        <w:bidi w:val="0"/>
        <w:spacing w:line="60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7.企业创建的省级及以上创新平台批复设立文件；</w:t>
      </w:r>
    </w:p>
    <w:p w14:paraId="26994597">
      <w:pPr>
        <w:keepNext w:val="0"/>
        <w:keepLines w:val="0"/>
        <w:pageBreakBefore w:val="0"/>
        <w:widowControl w:val="0"/>
        <w:kinsoku/>
        <w:autoSpaceDE/>
        <w:autoSpaceDN/>
        <w:bidi w:val="0"/>
        <w:spacing w:line="60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8.企业拥有的高端人才证明材料</w:t>
      </w:r>
      <w:bookmarkStart w:id="27" w:name="OLE_LINK20"/>
      <w:r>
        <w:rPr>
          <w:rFonts w:hint="eastAsia" w:ascii="仿宋_GB2312" w:hAnsi="仿宋_GB2312" w:eastAsia="仿宋_GB2312" w:cs="仿宋_GB2312"/>
          <w:bCs/>
          <w:color w:val="000000" w:themeColor="text1"/>
          <w:sz w:val="32"/>
          <w:szCs w:val="32"/>
          <w14:textFill>
            <w14:solidFill>
              <w14:schemeClr w14:val="tx1"/>
            </w14:solidFill>
          </w14:textFill>
        </w:rPr>
        <w:t>；</w:t>
      </w:r>
    </w:p>
    <w:bookmarkEnd w:id="27"/>
    <w:p w14:paraId="19F55881">
      <w:pPr>
        <w:keepNext w:val="0"/>
        <w:keepLines w:val="0"/>
        <w:pageBreakBefore w:val="0"/>
        <w:widowControl w:val="0"/>
        <w:kinsoku/>
        <w:autoSpaceDE/>
        <w:autoSpaceDN/>
        <w:bidi w:val="0"/>
        <w:spacing w:line="60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9.企业职工近一年连续缴纳社会保险费证明，成立时间不足一年提供成立以来的缴纳社会保险费证明；</w:t>
      </w:r>
    </w:p>
    <w:bookmarkEnd w:id="24"/>
    <w:p w14:paraId="037D202A">
      <w:pPr>
        <w:pStyle w:val="2"/>
        <w:rPr>
          <w:rFonts w:hint="default"/>
          <w:lang w:val="en-US" w:eastAsia="zh-CN"/>
        </w:rPr>
      </w:pPr>
      <w:r>
        <w:rPr>
          <w:rFonts w:hint="eastAsia" w:ascii="仿宋_GB2312" w:hAnsi="仿宋_GB2312" w:eastAsia="仿宋_GB2312" w:cs="仿宋_GB2312"/>
          <w:bCs/>
          <w:color w:val="000000" w:themeColor="text1"/>
          <w:sz w:val="32"/>
          <w:szCs w:val="32"/>
          <w14:textFill>
            <w14:solidFill>
              <w14:schemeClr w14:val="tx1"/>
            </w14:solidFill>
          </w14:textFill>
        </w:rPr>
        <w:t>10.其他相关佐证材料以及申报企业认为应提交的材料。</w:t>
      </w:r>
      <w:bookmarkEnd w:id="25"/>
      <w:bookmarkStart w:id="28" w:name="_GoBack"/>
      <w:bookmarkEnd w:id="28"/>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DejaVu Sans">
    <w:altName w:val="Segoe Print"/>
    <w:panose1 w:val="020B0603030804020204"/>
    <w:charset w:val="00"/>
    <w:family w:val="roman"/>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方正大标宋简体">
    <w:altName w:val="Arial Unicode MS"/>
    <w:panose1 w:val="03000509000000000000"/>
    <w:charset w:val="86"/>
    <w:family w:val="auto"/>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9B11B">
    <w:pPr>
      <w:pStyle w:val="5"/>
      <w:ind w:right="360"/>
      <w:rPr>
        <w:rFonts w:ascii="Times New Roman" w:hAnsi="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F393C0">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CF393C0">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7A57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576987">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8576987">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79FF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FF1E9C">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1FF1E9C">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14253">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1NDdkNzBmNjIzZGUzZDE3ZWYyOTZkZTc0NDg0N2UifQ=="/>
  </w:docVars>
  <w:rsids>
    <w:rsidRoot w:val="5738542D"/>
    <w:rsid w:val="0730043F"/>
    <w:rsid w:val="07604A17"/>
    <w:rsid w:val="089B03BE"/>
    <w:rsid w:val="097A4477"/>
    <w:rsid w:val="0A710B5B"/>
    <w:rsid w:val="1102255C"/>
    <w:rsid w:val="1402475B"/>
    <w:rsid w:val="148803C5"/>
    <w:rsid w:val="1A5F2FF9"/>
    <w:rsid w:val="1B2E6F91"/>
    <w:rsid w:val="1D1468E4"/>
    <w:rsid w:val="1EC8503A"/>
    <w:rsid w:val="1F5C0E26"/>
    <w:rsid w:val="21996841"/>
    <w:rsid w:val="298E2B3B"/>
    <w:rsid w:val="29EB1F79"/>
    <w:rsid w:val="2F367C04"/>
    <w:rsid w:val="305E1727"/>
    <w:rsid w:val="32B170BB"/>
    <w:rsid w:val="3695258D"/>
    <w:rsid w:val="37D61587"/>
    <w:rsid w:val="37F542A2"/>
    <w:rsid w:val="39A86127"/>
    <w:rsid w:val="3CD54B45"/>
    <w:rsid w:val="3D960152"/>
    <w:rsid w:val="3FFF39D6"/>
    <w:rsid w:val="401A783F"/>
    <w:rsid w:val="41303D57"/>
    <w:rsid w:val="429245DF"/>
    <w:rsid w:val="49A55F7B"/>
    <w:rsid w:val="53890D24"/>
    <w:rsid w:val="54C75926"/>
    <w:rsid w:val="55124A40"/>
    <w:rsid w:val="5738542D"/>
    <w:rsid w:val="5961222A"/>
    <w:rsid w:val="5A323AEF"/>
    <w:rsid w:val="5C937477"/>
    <w:rsid w:val="5E5F2775"/>
    <w:rsid w:val="5F1C0A86"/>
    <w:rsid w:val="62DB2A06"/>
    <w:rsid w:val="65B35574"/>
    <w:rsid w:val="6995D41A"/>
    <w:rsid w:val="6A4A468D"/>
    <w:rsid w:val="6AE05084"/>
    <w:rsid w:val="6B5217FF"/>
    <w:rsid w:val="6D354223"/>
    <w:rsid w:val="6E0423B7"/>
    <w:rsid w:val="6FFB1E8A"/>
    <w:rsid w:val="749E5641"/>
    <w:rsid w:val="75D052B0"/>
    <w:rsid w:val="7BE19EE2"/>
    <w:rsid w:val="7C661A9A"/>
    <w:rsid w:val="7F1C0E65"/>
    <w:rsid w:val="7F77BB62"/>
    <w:rsid w:val="D7FB1AE1"/>
    <w:rsid w:val="F6FFBE4F"/>
    <w:rsid w:val="FF3DC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仿宋_GB2312" w:eastAsia="仿宋_GB2312"/>
      <w:b/>
      <w:color w:val="EE0000"/>
      <w:sz w:val="28"/>
      <w:szCs w:val="20"/>
    </w:rPr>
  </w:style>
  <w:style w:type="paragraph" w:styleId="3">
    <w:name w:val="Normal Indent"/>
    <w:basedOn w:val="1"/>
    <w:semiHidden/>
    <w:unhideWhenUsed/>
    <w:qFormat/>
    <w:uiPriority w:val="0"/>
    <w:pPr>
      <w:ind w:firstLine="420" w:firstLineChars="200"/>
    </w:pPr>
  </w:style>
  <w:style w:type="paragraph" w:styleId="4">
    <w:name w:val="Body Text Indent 2"/>
    <w:basedOn w:val="1"/>
    <w:next w:val="1"/>
    <w:qFormat/>
    <w:uiPriority w:val="99"/>
    <w:pPr>
      <w:spacing w:before="100" w:line="500" w:lineRule="exact"/>
      <w:ind w:firstLine="723" w:firstLineChars="200"/>
    </w:pPr>
    <w:rPr>
      <w:rFonts w:ascii="楷体_GB2312"/>
      <w:b/>
      <w:bCs/>
      <w:sz w:val="36"/>
    </w:rPr>
  </w:style>
  <w:style w:type="paragraph" w:styleId="5">
    <w:name w:val="footer"/>
    <w:basedOn w:val="1"/>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Paragraph"/>
    <w:basedOn w:val="1"/>
    <w:qFormat/>
    <w:uiPriority w:val="1"/>
    <w:rPr>
      <w:rFonts w:ascii="宋体" w:hAnsi="宋体" w:eastAsia="宋体" w:cs="宋体"/>
    </w:rPr>
  </w:style>
  <w:style w:type="paragraph" w:customStyle="1" w:styleId="12">
    <w:name w:val="文本"/>
    <w:basedOn w:val="1"/>
    <w:next w:val="3"/>
    <w:qFormat/>
    <w:uiPriority w:val="99"/>
    <w:pPr>
      <w:spacing w:line="360" w:lineRule="auto"/>
      <w:ind w:firstLine="480"/>
    </w:pPr>
    <w:rPr>
      <w:sz w:val="24"/>
    </w:rPr>
  </w:style>
  <w:style w:type="paragraph" w:customStyle="1" w:styleId="13">
    <w:name w:val="a正文"/>
    <w:basedOn w:val="1"/>
    <w:qFormat/>
    <w:uiPriority w:val="99"/>
    <w:pPr>
      <w:snapToGrid w:val="0"/>
      <w:spacing w:line="520" w:lineRule="exact"/>
      <w:ind w:firstLine="640"/>
    </w:pPr>
    <w:rPr>
      <w:rFonts w:ascii="仿宋_GB2312" w:hAnsi="Times New Roman" w:eastAsia="仿宋_GB2312" w:cs="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3188</Words>
  <Characters>3359</Characters>
  <Lines>0</Lines>
  <Paragraphs>0</Paragraphs>
  <TotalTime>41</TotalTime>
  <ScaleCrop>false</ScaleCrop>
  <LinksUpToDate>false</LinksUpToDate>
  <CharactersWithSpaces>3676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2023-02-25T15:05:00Z</dcterms:created>
  <dc:creator>Administrator</dc:creator>
  <cp:lastModifiedBy>柏林</cp:lastModifiedBy>
  <cp:lastPrinted>2026-08-24T02:32:00Z</cp:lastPrinted>
  <dcterms:modified xsi:type="dcterms:W3CDTF">2026-08-24T03:15:38Z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3A69F06E5E5E4DAABC0DD30E53936FDA_13</vt:lpwstr>
  </property>
  <property fmtid="{D5CDD505-2E9C-101B-9397-08002B2CF9AE}" pid="4" name="KSOTemplateDocerSaveRecord">
    <vt:lpwstr>eyJoZGlkIjoiOTcyMjhhZTc1NjE0MmE0NDg4ZDk5NWViNDk1MWUzOGYiLCJ1c2VySWQiOiIyMTA2NjQxMjUifQ==</vt:lpwstr>
  </property>
</Properties>
</file>