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679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150" w:afterAutospacing="0" w:line="600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附件</w:t>
      </w:r>
    </w:p>
    <w:p w14:paraId="7A734A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 </w:t>
      </w:r>
    </w:p>
    <w:p w14:paraId="72FE1A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15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2026年四川省工业领域设备更新和技术改造“智改数转”项目（省级重点项目）</w:t>
      </w:r>
    </w:p>
    <w:p w14:paraId="56E4FC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15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拟支持名单</w:t>
      </w:r>
    </w:p>
    <w:p w14:paraId="334C52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 </w:t>
      </w:r>
    </w:p>
    <w:tbl>
      <w:tblPr>
        <w:tblW w:w="887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7"/>
        <w:gridCol w:w="3309"/>
        <w:gridCol w:w="2735"/>
        <w:gridCol w:w="1898"/>
      </w:tblGrid>
      <w:tr w14:paraId="7C2710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9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 w14:paraId="30600C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33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 w14:paraId="60E7CE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bdr w:val="none" w:color="auto" w:sz="0" w:space="0"/>
              </w:rPr>
              <w:t>企业名称</w:t>
            </w:r>
          </w:p>
        </w:tc>
        <w:tc>
          <w:tcPr>
            <w:tcW w:w="27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 w14:paraId="538383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bdr w:val="none" w:color="auto" w:sz="0" w:space="0"/>
              </w:rPr>
              <w:t>项目名称</w:t>
            </w:r>
          </w:p>
        </w:tc>
        <w:tc>
          <w:tcPr>
            <w:tcW w:w="18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 w14:paraId="2F1BC80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bdr w:val="none" w:color="auto" w:sz="0" w:space="0"/>
              </w:rPr>
              <w:t>所属市（州）</w:t>
            </w:r>
          </w:p>
        </w:tc>
      </w:tr>
      <w:tr w14:paraId="194443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 w14:paraId="30C0A9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 w14:paraId="628F2C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四川宏华电气有限责任公司</w:t>
            </w:r>
          </w:p>
        </w:tc>
        <w:tc>
          <w:tcPr>
            <w:tcW w:w="2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 w14:paraId="2B25FE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基于工业互联网的智能压裂作业一体化移动工厂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 w14:paraId="245A5B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成都市</w:t>
            </w:r>
          </w:p>
        </w:tc>
      </w:tr>
      <w:tr w14:paraId="418DA7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 w14:paraId="49CDA7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 w14:paraId="0A5FEE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成都金茂智慧能源科技有限公司</w:t>
            </w:r>
            <w:bookmarkStart w:id="0" w:name="_GoBack"/>
            <w:bookmarkEnd w:id="0"/>
          </w:p>
        </w:tc>
        <w:tc>
          <w:tcPr>
            <w:tcW w:w="2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 w14:paraId="01D35E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金茂绿建东部新区智慧能源中心项目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 w14:paraId="181093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成都市</w:t>
            </w:r>
          </w:p>
        </w:tc>
      </w:tr>
      <w:tr w14:paraId="2BBAF3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 w:hRule="atLeast"/>
          <w:jc w:val="center"/>
        </w:trPr>
        <w:tc>
          <w:tcPr>
            <w:tcW w:w="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 w14:paraId="3A631F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 w14:paraId="4B80BA1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二重（德阳）重型装备有限公司</w:t>
            </w:r>
          </w:p>
        </w:tc>
        <w:tc>
          <w:tcPr>
            <w:tcW w:w="2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 w14:paraId="693C1A0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基于工业互联网的重型装备柔性制造智能化升级项目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 w14:paraId="2C23CB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德阳市</w:t>
            </w:r>
          </w:p>
        </w:tc>
      </w:tr>
      <w:tr w14:paraId="21CA5E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0" w:hRule="atLeast"/>
          <w:jc w:val="center"/>
        </w:trPr>
        <w:tc>
          <w:tcPr>
            <w:tcW w:w="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 w14:paraId="642D80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3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 w14:paraId="210E15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四川启明星铝业有限责任公司</w:t>
            </w:r>
          </w:p>
        </w:tc>
        <w:tc>
          <w:tcPr>
            <w:tcW w:w="2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 w14:paraId="2693C9B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人工智能+控网算一体化协同驱动的电解铝绿色低碳精益管控系统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5" w:type="dxa"/>
              <w:right w:w="85" w:type="dxa"/>
            </w:tcMar>
            <w:vAlign w:val="center"/>
          </w:tcPr>
          <w:p w14:paraId="0C011F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眉山市</w:t>
            </w:r>
          </w:p>
        </w:tc>
      </w:tr>
    </w:tbl>
    <w:p w14:paraId="01C079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E3353"/>
    <w:rsid w:val="665E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2026-06-16T09:27:00Z</dcterms:created>
  <dc:creator>WPS_1666321058</dc:creator>
  <cp:lastModifiedBy>WPS_1666321058</cp:lastModifiedBy>
  <dcterms:modified xsi:type="dcterms:W3CDTF">2026-06-16T09:28:48Z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FFAAE104DC954EFD8E260AC4B1BFEF9F_11</vt:lpwstr>
  </property>
  <property fmtid="{D5CDD505-2E9C-101B-9397-08002B2CF9AE}" pid="4" name="KSOTemplateDocerSaveRecord">
    <vt:lpwstr>eyJoZGlkIjoiM2QwMmY5MmZhOGMyYjBlZDY5Y2I0OGY3MjNiN2E1M2IiLCJ1c2VySWQiOiIxNDMxMzQyMjY3In0=</vt:lpwstr>
  </property>
</Properties>
</file>